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34" w:rsidRPr="00451534" w:rsidRDefault="00451534" w:rsidP="00451534">
      <w:pPr>
        <w:jc w:val="both"/>
        <w:rPr>
          <w:b/>
          <w:sz w:val="20"/>
          <w:szCs w:val="20"/>
          <w:lang w:val="en-US"/>
        </w:rPr>
      </w:pPr>
      <w:r w:rsidRPr="00451534">
        <w:rPr>
          <w:b/>
          <w:sz w:val="20"/>
          <w:szCs w:val="20"/>
          <w:lang w:val="en-US"/>
        </w:rPr>
        <w:t>Scientific project</w:t>
      </w:r>
    </w:p>
    <w:p w:rsidR="00451534" w:rsidRPr="00451534" w:rsidRDefault="00451534" w:rsidP="00451534">
      <w:pPr>
        <w:jc w:val="both"/>
        <w:rPr>
          <w:b/>
          <w:sz w:val="20"/>
          <w:szCs w:val="20"/>
          <w:lang w:val="en-US"/>
        </w:rPr>
      </w:pPr>
    </w:p>
    <w:p w:rsidR="00451534" w:rsidRPr="00451534" w:rsidRDefault="00451534" w:rsidP="00451534">
      <w:pPr>
        <w:jc w:val="both"/>
        <w:rPr>
          <w:sz w:val="20"/>
          <w:szCs w:val="20"/>
          <w:lang w:val="en-US"/>
        </w:rPr>
      </w:pPr>
      <w:r w:rsidRPr="00451534">
        <w:rPr>
          <w:sz w:val="20"/>
          <w:szCs w:val="20"/>
          <w:lang w:val="en-US"/>
        </w:rPr>
        <w:t>This project is part of HAPAR ANR (Head</w:t>
      </w:r>
      <w:r w:rsidR="003E4DCF">
        <w:rPr>
          <w:sz w:val="20"/>
          <w:szCs w:val="20"/>
          <w:lang w:val="en-US"/>
        </w:rPr>
        <w:t xml:space="preserve"> L. </w:t>
      </w:r>
      <w:proofErr w:type="spellStart"/>
      <w:r w:rsidR="003E4DCF">
        <w:rPr>
          <w:sz w:val="20"/>
          <w:szCs w:val="20"/>
          <w:lang w:val="en-US"/>
        </w:rPr>
        <w:t>Guillou</w:t>
      </w:r>
      <w:proofErr w:type="spellEnd"/>
      <w:r w:rsidRPr="00451534">
        <w:rPr>
          <w:sz w:val="20"/>
          <w:szCs w:val="20"/>
          <w:lang w:val="en-US"/>
        </w:rPr>
        <w:t xml:space="preserve">), in collaboration with the </w:t>
      </w:r>
      <w:proofErr w:type="spellStart"/>
      <w:r w:rsidRPr="00451534">
        <w:rPr>
          <w:sz w:val="20"/>
          <w:szCs w:val="20"/>
          <w:lang w:val="en-US"/>
        </w:rPr>
        <w:t>ABiMS</w:t>
      </w:r>
      <w:proofErr w:type="spellEnd"/>
      <w:r w:rsidR="003E4DCF">
        <w:rPr>
          <w:sz w:val="20"/>
          <w:szCs w:val="20"/>
          <w:lang w:val="en-US"/>
        </w:rPr>
        <w:t xml:space="preserve"> [1] platform (</w:t>
      </w:r>
      <w:r w:rsidRPr="00451534">
        <w:rPr>
          <w:sz w:val="20"/>
          <w:szCs w:val="20"/>
          <w:lang w:val="en-US"/>
        </w:rPr>
        <w:t>Analysis and Bioinformatics for Marine Science) and the University of Ghent (</w:t>
      </w:r>
      <w:r w:rsidR="00A725C7">
        <w:rPr>
          <w:sz w:val="20"/>
          <w:szCs w:val="20"/>
          <w:lang w:val="en-US"/>
        </w:rPr>
        <w:t>S</w:t>
      </w:r>
      <w:r w:rsidR="00445483">
        <w:rPr>
          <w:sz w:val="20"/>
          <w:szCs w:val="20"/>
          <w:lang w:val="en-US"/>
        </w:rPr>
        <w:t xml:space="preserve">. </w:t>
      </w:r>
      <w:proofErr w:type="spellStart"/>
      <w:r w:rsidR="00445483">
        <w:rPr>
          <w:sz w:val="20"/>
          <w:szCs w:val="20"/>
          <w:lang w:val="en-US"/>
        </w:rPr>
        <w:t>Rombauts</w:t>
      </w:r>
      <w:proofErr w:type="spellEnd"/>
      <w:r w:rsidR="00881AAE">
        <w:rPr>
          <w:sz w:val="20"/>
          <w:szCs w:val="20"/>
          <w:lang w:val="en-US"/>
        </w:rPr>
        <w:t>, Y. Van de Peer</w:t>
      </w:r>
      <w:r w:rsidRPr="00451534">
        <w:rPr>
          <w:sz w:val="20"/>
          <w:szCs w:val="20"/>
          <w:lang w:val="en-US"/>
        </w:rPr>
        <w:t>)</w:t>
      </w:r>
    </w:p>
    <w:p w:rsidR="00451534" w:rsidRPr="00451534" w:rsidRDefault="00451534" w:rsidP="00451534">
      <w:pPr>
        <w:jc w:val="both"/>
        <w:rPr>
          <w:sz w:val="20"/>
          <w:szCs w:val="20"/>
          <w:lang w:val="en-US"/>
        </w:rPr>
      </w:pPr>
    </w:p>
    <w:p w:rsidR="00451534" w:rsidRPr="00451534" w:rsidRDefault="00451534" w:rsidP="00451534">
      <w:pPr>
        <w:jc w:val="both"/>
        <w:rPr>
          <w:sz w:val="20"/>
          <w:szCs w:val="20"/>
          <w:lang w:val="en-US"/>
        </w:rPr>
      </w:pPr>
      <w:r w:rsidRPr="00451534">
        <w:rPr>
          <w:sz w:val="20"/>
          <w:szCs w:val="20"/>
          <w:lang w:val="en-US"/>
        </w:rPr>
        <w:t xml:space="preserve">Microalgae can produce harmful and / or toxic blooms. These microalgae have many pathogens, especially roughly specialist eukaryotic </w:t>
      </w:r>
      <w:proofErr w:type="spellStart"/>
      <w:r w:rsidRPr="00451534">
        <w:rPr>
          <w:sz w:val="20"/>
          <w:szCs w:val="20"/>
          <w:lang w:val="en-US"/>
        </w:rPr>
        <w:t>microparasit</w:t>
      </w:r>
      <w:r>
        <w:rPr>
          <w:sz w:val="20"/>
          <w:szCs w:val="20"/>
          <w:lang w:val="en-US"/>
        </w:rPr>
        <w:t>es</w:t>
      </w:r>
      <w:proofErr w:type="spellEnd"/>
      <w:r>
        <w:rPr>
          <w:sz w:val="20"/>
          <w:szCs w:val="20"/>
          <w:lang w:val="en-US"/>
        </w:rPr>
        <w:t>. In cultures or in the field</w:t>
      </w:r>
      <w:r w:rsidRPr="00451534">
        <w:rPr>
          <w:sz w:val="20"/>
          <w:szCs w:val="20"/>
          <w:lang w:val="en-US"/>
        </w:rPr>
        <w:t>, these parasitoids are able to limit the growth of their host and thus to l</w:t>
      </w:r>
      <w:r>
        <w:rPr>
          <w:sz w:val="20"/>
          <w:szCs w:val="20"/>
          <w:lang w:val="en-US"/>
        </w:rPr>
        <w:t>imit the impact of these blooms</w:t>
      </w:r>
      <w:r w:rsidRPr="00451534">
        <w:rPr>
          <w:sz w:val="20"/>
          <w:szCs w:val="20"/>
          <w:lang w:val="en-US"/>
        </w:rPr>
        <w:t>. These parasitoids, harmless to humans, are close to many human pathogens such as Plasmodium falciparum, the malaria agent. In th</w:t>
      </w:r>
      <w:r w:rsidR="003E4DCF">
        <w:rPr>
          <w:sz w:val="20"/>
          <w:szCs w:val="20"/>
          <w:lang w:val="en-US"/>
        </w:rPr>
        <w:t>e ANR project HAPAR (2014-2019)</w:t>
      </w:r>
      <w:r w:rsidRPr="00451534">
        <w:rPr>
          <w:sz w:val="20"/>
          <w:szCs w:val="20"/>
          <w:lang w:val="en-US"/>
        </w:rPr>
        <w:t>, we focus on the molecular mechanisms related to the specialization of these parasites.</w:t>
      </w:r>
    </w:p>
    <w:p w:rsidR="00451534" w:rsidRPr="00451534" w:rsidRDefault="00451534" w:rsidP="00451534">
      <w:pPr>
        <w:jc w:val="both"/>
        <w:rPr>
          <w:sz w:val="20"/>
          <w:szCs w:val="20"/>
          <w:lang w:val="en-US"/>
        </w:rPr>
      </w:pPr>
    </w:p>
    <w:p w:rsidR="00451534" w:rsidRPr="00451534" w:rsidRDefault="00451534" w:rsidP="00451534">
      <w:pPr>
        <w:jc w:val="both"/>
        <w:rPr>
          <w:sz w:val="20"/>
          <w:szCs w:val="20"/>
          <w:lang w:val="en-US"/>
        </w:rPr>
      </w:pPr>
      <w:r w:rsidRPr="00451534">
        <w:rPr>
          <w:sz w:val="20"/>
          <w:szCs w:val="20"/>
          <w:lang w:val="en-US"/>
        </w:rPr>
        <w:t xml:space="preserve">As part of this work a full analysis of the genomes of two parasitic </w:t>
      </w:r>
      <w:proofErr w:type="spellStart"/>
      <w:r w:rsidRPr="00451534">
        <w:rPr>
          <w:sz w:val="20"/>
          <w:szCs w:val="20"/>
          <w:lang w:val="en-US"/>
        </w:rPr>
        <w:t>dinoflagellates</w:t>
      </w:r>
      <w:proofErr w:type="spellEnd"/>
      <w:r w:rsidRPr="00451534">
        <w:rPr>
          <w:sz w:val="20"/>
          <w:szCs w:val="20"/>
          <w:lang w:val="en-US"/>
        </w:rPr>
        <w:t xml:space="preserve"> will be realized, one specific of a genus and one that can infect two different genus. The sequencing of these two genomes was performed and </w:t>
      </w:r>
      <w:proofErr w:type="spellStart"/>
      <w:r w:rsidRPr="00451534">
        <w:rPr>
          <w:sz w:val="20"/>
          <w:szCs w:val="20"/>
          <w:lang w:val="en-US"/>
        </w:rPr>
        <w:t>RNAseq</w:t>
      </w:r>
      <w:proofErr w:type="spellEnd"/>
      <w:r w:rsidRPr="00451534">
        <w:rPr>
          <w:sz w:val="20"/>
          <w:szCs w:val="20"/>
          <w:lang w:val="en-US"/>
        </w:rPr>
        <w:t xml:space="preserve"> data is already available for the annotation</w:t>
      </w:r>
      <w:r>
        <w:rPr>
          <w:sz w:val="20"/>
          <w:szCs w:val="20"/>
          <w:lang w:val="en-US"/>
        </w:rPr>
        <w:t xml:space="preserve"> of these genomes,</w:t>
      </w:r>
      <w:r w:rsidR="00A725C7">
        <w:rPr>
          <w:sz w:val="20"/>
          <w:szCs w:val="20"/>
          <w:lang w:val="en-US"/>
        </w:rPr>
        <w:t xml:space="preserve"> </w:t>
      </w:r>
      <w:proofErr w:type="spellStart"/>
      <w:r w:rsidR="00A725C7">
        <w:rPr>
          <w:sz w:val="20"/>
          <w:szCs w:val="20"/>
          <w:lang w:val="en-US"/>
        </w:rPr>
        <w:t>RADseq</w:t>
      </w:r>
      <w:proofErr w:type="spellEnd"/>
      <w:r w:rsidR="00A725C7">
        <w:rPr>
          <w:sz w:val="20"/>
          <w:szCs w:val="20"/>
          <w:lang w:val="en-US"/>
        </w:rPr>
        <w:t xml:space="preserve"> and</w:t>
      </w:r>
      <w:r>
        <w:rPr>
          <w:sz w:val="20"/>
          <w:szCs w:val="20"/>
          <w:lang w:val="en-US"/>
        </w:rPr>
        <w:t xml:space="preserve"> </w:t>
      </w:r>
      <w:r w:rsidRPr="00451534">
        <w:rPr>
          <w:sz w:val="20"/>
          <w:szCs w:val="20"/>
          <w:lang w:val="en-US"/>
        </w:rPr>
        <w:t xml:space="preserve">proteomic data will also be available soon. These studies will highlight process </w:t>
      </w:r>
      <w:r w:rsidR="003E4DCF">
        <w:rPr>
          <w:sz w:val="20"/>
          <w:szCs w:val="20"/>
          <w:lang w:val="en-US"/>
        </w:rPr>
        <w:t>(</w:t>
      </w:r>
      <w:r w:rsidRPr="00451534">
        <w:rPr>
          <w:sz w:val="20"/>
          <w:szCs w:val="20"/>
          <w:lang w:val="en-US"/>
        </w:rPr>
        <w:t xml:space="preserve">and products of metabolism) involved </w:t>
      </w:r>
      <w:r w:rsidR="002D0B0F">
        <w:rPr>
          <w:sz w:val="20"/>
          <w:szCs w:val="20"/>
          <w:lang w:val="en-US"/>
        </w:rPr>
        <w:t>during host invasion.</w:t>
      </w:r>
    </w:p>
    <w:p w:rsidR="00451534" w:rsidRPr="00451534" w:rsidRDefault="00451534" w:rsidP="00451534">
      <w:pPr>
        <w:jc w:val="both"/>
        <w:rPr>
          <w:b/>
          <w:sz w:val="20"/>
          <w:szCs w:val="20"/>
          <w:lang w:val="en-US"/>
        </w:rPr>
      </w:pPr>
    </w:p>
    <w:p w:rsidR="00451534" w:rsidRPr="00451534" w:rsidRDefault="00451534" w:rsidP="00451534">
      <w:pPr>
        <w:jc w:val="both"/>
        <w:rPr>
          <w:sz w:val="20"/>
          <w:lang w:val="en-US"/>
        </w:rPr>
      </w:pPr>
      <w:r w:rsidRPr="00451534">
        <w:rPr>
          <w:b/>
          <w:sz w:val="20"/>
          <w:lang w:val="en-US"/>
        </w:rPr>
        <w:t>Context</w:t>
      </w:r>
    </w:p>
    <w:p w:rsidR="003F4955" w:rsidRPr="00451534" w:rsidRDefault="00451534" w:rsidP="00451534">
      <w:pPr>
        <w:jc w:val="both"/>
        <w:rPr>
          <w:sz w:val="20"/>
          <w:lang w:val="en-US"/>
        </w:rPr>
      </w:pPr>
      <w:r w:rsidRPr="00451534">
        <w:rPr>
          <w:sz w:val="20"/>
          <w:lang w:val="en-US"/>
        </w:rPr>
        <w:t xml:space="preserve">The Marine Station provides to the scientific community a bioinformatics platform, </w:t>
      </w:r>
      <w:proofErr w:type="spellStart"/>
      <w:r w:rsidRPr="00451534">
        <w:rPr>
          <w:sz w:val="20"/>
          <w:lang w:val="en-US"/>
        </w:rPr>
        <w:t>ABiMS</w:t>
      </w:r>
      <w:proofErr w:type="spellEnd"/>
      <w:r w:rsidR="00654C38">
        <w:rPr>
          <w:sz w:val="20"/>
          <w:lang w:val="en-US"/>
        </w:rPr>
        <w:t>,</w:t>
      </w:r>
      <w:r w:rsidRPr="00451534">
        <w:rPr>
          <w:sz w:val="20"/>
          <w:lang w:val="en-US"/>
        </w:rPr>
        <w:t xml:space="preserve"> in which</w:t>
      </w:r>
      <w:r w:rsidR="003E4DCF">
        <w:rPr>
          <w:sz w:val="20"/>
          <w:lang w:val="en-US"/>
        </w:rPr>
        <w:t xml:space="preserve"> the research will be conducted</w:t>
      </w:r>
      <w:r w:rsidRPr="00451534">
        <w:rPr>
          <w:sz w:val="20"/>
          <w:lang w:val="en-US"/>
        </w:rPr>
        <w:t xml:space="preserve">. The Ghent site on its side provides the ORCAE genome </w:t>
      </w:r>
      <w:proofErr w:type="spellStart"/>
      <w:r w:rsidRPr="00451534">
        <w:rPr>
          <w:sz w:val="20"/>
          <w:lang w:val="en-US"/>
        </w:rPr>
        <w:t>curation</w:t>
      </w:r>
      <w:proofErr w:type="spellEnd"/>
      <w:r w:rsidRPr="00451534">
        <w:rPr>
          <w:sz w:val="20"/>
          <w:lang w:val="en-US"/>
        </w:rPr>
        <w:t xml:space="preserve"> platform that will be used during the project. The </w:t>
      </w:r>
      <w:r w:rsidR="001B1ACF">
        <w:rPr>
          <w:sz w:val="20"/>
          <w:lang w:val="en-US"/>
        </w:rPr>
        <w:t>postdoc</w:t>
      </w:r>
      <w:r w:rsidRPr="00451534">
        <w:rPr>
          <w:sz w:val="20"/>
          <w:lang w:val="en-US"/>
        </w:rPr>
        <w:t xml:space="preserve"> will be under the responsibility of the head of the </w:t>
      </w:r>
      <w:proofErr w:type="spellStart"/>
      <w:r w:rsidRPr="00451534">
        <w:rPr>
          <w:sz w:val="20"/>
          <w:lang w:val="en-US"/>
        </w:rPr>
        <w:t>ABiMS</w:t>
      </w:r>
      <w:proofErr w:type="spellEnd"/>
      <w:r w:rsidRPr="00451534">
        <w:rPr>
          <w:sz w:val="20"/>
          <w:lang w:val="en-US"/>
        </w:rPr>
        <w:t xml:space="preserve"> platform </w:t>
      </w:r>
      <w:r w:rsidR="002D0B0F">
        <w:rPr>
          <w:sz w:val="20"/>
          <w:lang w:val="en-US"/>
        </w:rPr>
        <w:t>with the co</w:t>
      </w:r>
      <w:r w:rsidRPr="00451534">
        <w:rPr>
          <w:sz w:val="20"/>
          <w:lang w:val="en-US"/>
        </w:rPr>
        <w:t xml:space="preserve"> supervi</w:t>
      </w:r>
      <w:r w:rsidR="002D0B0F">
        <w:rPr>
          <w:sz w:val="20"/>
          <w:lang w:val="en-US"/>
        </w:rPr>
        <w:t>sion</w:t>
      </w:r>
      <w:r w:rsidRPr="00451534">
        <w:rPr>
          <w:sz w:val="20"/>
          <w:lang w:val="en-US"/>
        </w:rPr>
        <w:t xml:space="preserve"> </w:t>
      </w:r>
      <w:r w:rsidR="002D0B0F">
        <w:rPr>
          <w:sz w:val="20"/>
          <w:lang w:val="en-US"/>
        </w:rPr>
        <w:t xml:space="preserve">of L. </w:t>
      </w:r>
      <w:proofErr w:type="spellStart"/>
      <w:r w:rsidR="002D0B0F">
        <w:rPr>
          <w:sz w:val="20"/>
          <w:lang w:val="en-US"/>
        </w:rPr>
        <w:t>Guillou</w:t>
      </w:r>
      <w:proofErr w:type="spellEnd"/>
      <w:r w:rsidR="002D0B0F">
        <w:rPr>
          <w:sz w:val="20"/>
          <w:lang w:val="en-US"/>
        </w:rPr>
        <w:t xml:space="preserve"> (UMR7144)</w:t>
      </w:r>
      <w:r w:rsidRPr="00451534">
        <w:rPr>
          <w:sz w:val="20"/>
          <w:lang w:val="en-US"/>
        </w:rPr>
        <w:t xml:space="preserve">. He / she will interact </w:t>
      </w:r>
      <w:r w:rsidR="00A725C7">
        <w:rPr>
          <w:sz w:val="20"/>
          <w:lang w:val="en-US"/>
        </w:rPr>
        <w:t>with</w:t>
      </w:r>
      <w:r w:rsidRPr="00451534">
        <w:rPr>
          <w:sz w:val="20"/>
          <w:lang w:val="en-US"/>
        </w:rPr>
        <w:t xml:space="preserve"> the </w:t>
      </w:r>
      <w:r w:rsidR="002D0B0F">
        <w:rPr>
          <w:sz w:val="20"/>
          <w:lang w:val="en-US"/>
        </w:rPr>
        <w:t xml:space="preserve">different partners of the projects: the </w:t>
      </w:r>
      <w:r w:rsidR="00654C38" w:rsidRPr="00451534">
        <w:rPr>
          <w:sz w:val="20"/>
          <w:lang w:val="en-US"/>
        </w:rPr>
        <w:t xml:space="preserve">Ghent </w:t>
      </w:r>
      <w:r w:rsidRPr="00451534">
        <w:rPr>
          <w:sz w:val="20"/>
          <w:lang w:val="en-US"/>
        </w:rPr>
        <w:t xml:space="preserve">university </w:t>
      </w:r>
      <w:r w:rsidR="002D0B0F">
        <w:rPr>
          <w:sz w:val="20"/>
          <w:lang w:val="en-US"/>
        </w:rPr>
        <w:t xml:space="preserve">and the </w:t>
      </w:r>
      <w:proofErr w:type="spellStart"/>
      <w:r w:rsidR="002D0B0F">
        <w:rPr>
          <w:sz w:val="20"/>
          <w:lang w:val="en-US"/>
        </w:rPr>
        <w:t>Genoscope</w:t>
      </w:r>
      <w:proofErr w:type="spellEnd"/>
      <w:r w:rsidR="002D0B0F">
        <w:rPr>
          <w:sz w:val="20"/>
          <w:lang w:val="en-US"/>
        </w:rPr>
        <w:t xml:space="preserve">. </w:t>
      </w:r>
    </w:p>
    <w:p w:rsidR="001564CB" w:rsidRPr="00451534" w:rsidRDefault="001564CB" w:rsidP="00E73D0E">
      <w:pPr>
        <w:jc w:val="both"/>
        <w:rPr>
          <w:sz w:val="20"/>
          <w:szCs w:val="20"/>
          <w:lang w:val="en-US"/>
        </w:rPr>
      </w:pPr>
    </w:p>
    <w:p w:rsidR="001564CB" w:rsidRPr="001E5C78" w:rsidRDefault="001564CB" w:rsidP="0097798E">
      <w:pPr>
        <w:jc w:val="both"/>
        <w:rPr>
          <w:sz w:val="20"/>
          <w:szCs w:val="20"/>
          <w:lang w:val="en-US"/>
        </w:rPr>
      </w:pPr>
    </w:p>
    <w:p w:rsidR="001564CB" w:rsidRPr="00451534" w:rsidRDefault="001564CB" w:rsidP="006D6320">
      <w:pPr>
        <w:jc w:val="both"/>
        <w:rPr>
          <w:b/>
          <w:sz w:val="20"/>
          <w:szCs w:val="20"/>
          <w:lang w:val="en-US"/>
        </w:rPr>
      </w:pPr>
      <w:r w:rsidRPr="00451534">
        <w:rPr>
          <w:b/>
          <w:sz w:val="20"/>
          <w:szCs w:val="20"/>
          <w:lang w:val="en-US"/>
        </w:rPr>
        <w:t>Missions</w:t>
      </w:r>
    </w:p>
    <w:p w:rsidR="001564CB" w:rsidRDefault="00451534" w:rsidP="006D6320">
      <w:pPr>
        <w:jc w:val="both"/>
        <w:rPr>
          <w:sz w:val="20"/>
          <w:szCs w:val="20"/>
          <w:lang w:val="en-US"/>
        </w:rPr>
      </w:pPr>
      <w:r w:rsidRPr="00451534">
        <w:rPr>
          <w:sz w:val="20"/>
          <w:szCs w:val="20"/>
          <w:lang w:val="en-US"/>
        </w:rPr>
        <w:t xml:space="preserve">The </w:t>
      </w:r>
      <w:r w:rsidR="001B1ACF">
        <w:rPr>
          <w:sz w:val="20"/>
          <w:lang w:val="en-US"/>
        </w:rPr>
        <w:t>postdoc</w:t>
      </w:r>
      <w:r w:rsidR="001B1ACF" w:rsidRPr="00451534">
        <w:rPr>
          <w:sz w:val="20"/>
          <w:szCs w:val="20"/>
          <w:lang w:val="en-US"/>
        </w:rPr>
        <w:t xml:space="preserve"> </w:t>
      </w:r>
      <w:r w:rsidRPr="00451534">
        <w:rPr>
          <w:sz w:val="20"/>
          <w:szCs w:val="20"/>
          <w:lang w:val="en-US"/>
        </w:rPr>
        <w:t>will be in charge of the genome</w:t>
      </w:r>
      <w:r w:rsidR="00A725C7">
        <w:rPr>
          <w:sz w:val="20"/>
          <w:szCs w:val="20"/>
          <w:lang w:val="en-US"/>
        </w:rPr>
        <w:t>,</w:t>
      </w:r>
      <w:r w:rsidRPr="00451534">
        <w:rPr>
          <w:sz w:val="20"/>
          <w:szCs w:val="20"/>
          <w:lang w:val="en-US"/>
        </w:rPr>
        <w:t xml:space="preserve"> </w:t>
      </w:r>
      <w:proofErr w:type="spellStart"/>
      <w:r w:rsidR="00A725C7">
        <w:rPr>
          <w:sz w:val="20"/>
          <w:szCs w:val="20"/>
          <w:lang w:val="en-US"/>
        </w:rPr>
        <w:t>RADseq</w:t>
      </w:r>
      <w:proofErr w:type="spellEnd"/>
      <w:r w:rsidR="00A725C7">
        <w:rPr>
          <w:sz w:val="20"/>
          <w:szCs w:val="20"/>
          <w:lang w:val="en-US"/>
        </w:rPr>
        <w:t xml:space="preserve"> </w:t>
      </w:r>
      <w:r w:rsidRPr="00451534">
        <w:rPr>
          <w:sz w:val="20"/>
          <w:szCs w:val="20"/>
          <w:lang w:val="en-US"/>
        </w:rPr>
        <w:t xml:space="preserve">and </w:t>
      </w:r>
      <w:proofErr w:type="spellStart"/>
      <w:r w:rsidRPr="00451534">
        <w:rPr>
          <w:sz w:val="20"/>
          <w:szCs w:val="20"/>
          <w:lang w:val="en-US"/>
        </w:rPr>
        <w:t>RNAseq</w:t>
      </w:r>
      <w:proofErr w:type="spellEnd"/>
      <w:r w:rsidRPr="00451534">
        <w:rPr>
          <w:sz w:val="20"/>
          <w:szCs w:val="20"/>
          <w:lang w:val="en-US"/>
        </w:rPr>
        <w:t xml:space="preserve"> data analyse</w:t>
      </w:r>
      <w:r w:rsidR="002D0B0F">
        <w:rPr>
          <w:sz w:val="20"/>
          <w:szCs w:val="20"/>
          <w:lang w:val="en-US"/>
        </w:rPr>
        <w:t>s</w:t>
      </w:r>
      <w:r w:rsidRPr="00451534">
        <w:rPr>
          <w:sz w:val="20"/>
          <w:szCs w:val="20"/>
          <w:lang w:val="en-US"/>
        </w:rPr>
        <w:t xml:space="preserve">. From the first results of automatic annotation of these genomes produced by </w:t>
      </w:r>
      <w:proofErr w:type="spellStart"/>
      <w:r w:rsidRPr="00451534">
        <w:rPr>
          <w:sz w:val="20"/>
          <w:szCs w:val="20"/>
          <w:lang w:val="en-US"/>
        </w:rPr>
        <w:t>Genoscope</w:t>
      </w:r>
      <w:proofErr w:type="spellEnd"/>
      <w:r w:rsidRPr="00451534">
        <w:rPr>
          <w:sz w:val="20"/>
          <w:szCs w:val="20"/>
          <w:lang w:val="en-US"/>
        </w:rPr>
        <w:t xml:space="preserve">, the </w:t>
      </w:r>
      <w:r w:rsidR="001B1ACF">
        <w:rPr>
          <w:sz w:val="20"/>
          <w:lang w:val="en-US"/>
        </w:rPr>
        <w:t>postdoc</w:t>
      </w:r>
      <w:r w:rsidR="001B1ACF" w:rsidRPr="00451534">
        <w:rPr>
          <w:sz w:val="20"/>
          <w:szCs w:val="20"/>
          <w:lang w:val="en-US"/>
        </w:rPr>
        <w:t xml:space="preserve"> </w:t>
      </w:r>
      <w:r w:rsidRPr="00451534">
        <w:rPr>
          <w:sz w:val="20"/>
          <w:szCs w:val="20"/>
          <w:lang w:val="en-US"/>
        </w:rPr>
        <w:t xml:space="preserve">will work on the improvement of the structural and functional annotation </w:t>
      </w:r>
      <w:r w:rsidR="00654C38">
        <w:rPr>
          <w:sz w:val="20"/>
          <w:szCs w:val="20"/>
          <w:lang w:val="en-US"/>
        </w:rPr>
        <w:t>using</w:t>
      </w:r>
      <w:r w:rsidR="00654C38" w:rsidRPr="00451534">
        <w:rPr>
          <w:sz w:val="20"/>
          <w:szCs w:val="20"/>
          <w:lang w:val="en-US"/>
        </w:rPr>
        <w:t xml:space="preserve"> </w:t>
      </w:r>
      <w:r w:rsidR="002D0B0F">
        <w:rPr>
          <w:sz w:val="20"/>
          <w:szCs w:val="20"/>
          <w:lang w:val="en-US"/>
        </w:rPr>
        <w:t>NGS</w:t>
      </w:r>
      <w:r w:rsidR="00654C38">
        <w:rPr>
          <w:sz w:val="20"/>
          <w:szCs w:val="20"/>
          <w:lang w:val="en-US"/>
        </w:rPr>
        <w:t xml:space="preserve"> data</w:t>
      </w:r>
      <w:r w:rsidR="002D0B0F">
        <w:rPr>
          <w:sz w:val="20"/>
          <w:szCs w:val="20"/>
          <w:lang w:val="en-US"/>
        </w:rPr>
        <w:t xml:space="preserve">. </w:t>
      </w:r>
      <w:r w:rsidRPr="00451534">
        <w:rPr>
          <w:sz w:val="20"/>
          <w:szCs w:val="20"/>
          <w:lang w:val="en-US"/>
        </w:rPr>
        <w:t xml:space="preserve">The study of the phylogenetic evolution of some gene families </w:t>
      </w:r>
      <w:r w:rsidR="00A364C1">
        <w:rPr>
          <w:sz w:val="20"/>
          <w:szCs w:val="20"/>
          <w:lang w:val="en-US"/>
        </w:rPr>
        <w:t xml:space="preserve">and species delineation </w:t>
      </w:r>
      <w:r w:rsidRPr="00451534">
        <w:rPr>
          <w:sz w:val="20"/>
          <w:szCs w:val="20"/>
          <w:lang w:val="en-US"/>
        </w:rPr>
        <w:t xml:space="preserve">will also be considered. Pipelines in place for the analysis will be deployed under the Galaxy </w:t>
      </w:r>
      <w:r w:rsidR="00654C38" w:rsidRPr="00451534">
        <w:rPr>
          <w:sz w:val="20"/>
          <w:szCs w:val="20"/>
          <w:lang w:val="en-US"/>
        </w:rPr>
        <w:t>platform</w:t>
      </w:r>
      <w:r w:rsidRPr="00451534">
        <w:rPr>
          <w:sz w:val="20"/>
          <w:szCs w:val="20"/>
          <w:lang w:val="en-US"/>
        </w:rPr>
        <w:t xml:space="preserve"> for a valua</w:t>
      </w:r>
      <w:r>
        <w:rPr>
          <w:sz w:val="20"/>
          <w:szCs w:val="20"/>
          <w:lang w:val="en-US"/>
        </w:rPr>
        <w:t>tion to the community</w:t>
      </w:r>
      <w:r w:rsidRPr="00451534">
        <w:rPr>
          <w:sz w:val="20"/>
          <w:szCs w:val="20"/>
          <w:lang w:val="en-US"/>
        </w:rPr>
        <w:t>.</w:t>
      </w:r>
    </w:p>
    <w:p w:rsidR="00451534" w:rsidRPr="00451534" w:rsidRDefault="00451534" w:rsidP="006D6320">
      <w:pPr>
        <w:jc w:val="both"/>
        <w:rPr>
          <w:sz w:val="20"/>
          <w:szCs w:val="20"/>
          <w:lang w:val="en-US"/>
        </w:rPr>
      </w:pPr>
    </w:p>
    <w:p w:rsidR="001564CB" w:rsidRPr="001E5C78" w:rsidRDefault="00451534" w:rsidP="00E73D0E">
      <w:pPr>
        <w:jc w:val="both"/>
        <w:rPr>
          <w:b/>
          <w:sz w:val="20"/>
          <w:szCs w:val="20"/>
          <w:lang w:val="en-US"/>
        </w:rPr>
      </w:pPr>
      <w:r w:rsidRPr="001E5C78">
        <w:rPr>
          <w:b/>
          <w:sz w:val="20"/>
          <w:szCs w:val="20"/>
          <w:lang w:val="en-US"/>
        </w:rPr>
        <w:t>Skills</w:t>
      </w:r>
    </w:p>
    <w:p w:rsidR="003F4955" w:rsidRPr="00451534" w:rsidRDefault="005C49A5" w:rsidP="00735D31">
      <w:pPr>
        <w:ind w:firstLine="708"/>
        <w:jc w:val="both"/>
        <w:rPr>
          <w:sz w:val="20"/>
          <w:szCs w:val="20"/>
          <w:lang w:val="en-US"/>
        </w:rPr>
      </w:pPr>
      <w:r w:rsidRPr="00451534">
        <w:rPr>
          <w:sz w:val="20"/>
          <w:szCs w:val="20"/>
          <w:lang w:val="en-US"/>
        </w:rPr>
        <w:t xml:space="preserve">- </w:t>
      </w:r>
      <w:r w:rsidR="0090306E">
        <w:rPr>
          <w:sz w:val="20"/>
          <w:szCs w:val="20"/>
          <w:lang w:val="en-US"/>
        </w:rPr>
        <w:t>Good experience</w:t>
      </w:r>
      <w:r w:rsidR="00451534" w:rsidRPr="00451534">
        <w:rPr>
          <w:sz w:val="20"/>
          <w:szCs w:val="20"/>
          <w:lang w:val="en-US"/>
        </w:rPr>
        <w:t xml:space="preserve"> of eu</w:t>
      </w:r>
      <w:r w:rsidR="0090306E">
        <w:rPr>
          <w:sz w:val="20"/>
          <w:szCs w:val="20"/>
          <w:lang w:val="en-US"/>
        </w:rPr>
        <w:t xml:space="preserve">karyote </w:t>
      </w:r>
      <w:r w:rsidR="00451534" w:rsidRPr="00451534">
        <w:rPr>
          <w:sz w:val="20"/>
          <w:szCs w:val="20"/>
          <w:lang w:val="en-US"/>
        </w:rPr>
        <w:t>genome</w:t>
      </w:r>
      <w:r w:rsidR="003F4955" w:rsidRPr="00451534">
        <w:rPr>
          <w:sz w:val="20"/>
          <w:szCs w:val="20"/>
          <w:lang w:val="en-US"/>
        </w:rPr>
        <w:t xml:space="preserve"> annotation</w:t>
      </w:r>
    </w:p>
    <w:p w:rsidR="00735D31" w:rsidRPr="00451534" w:rsidRDefault="003F4955" w:rsidP="00735D31">
      <w:pPr>
        <w:ind w:firstLine="708"/>
        <w:jc w:val="both"/>
        <w:rPr>
          <w:sz w:val="20"/>
          <w:szCs w:val="20"/>
          <w:lang w:val="en-US"/>
        </w:rPr>
      </w:pPr>
      <w:r w:rsidRPr="00451534">
        <w:rPr>
          <w:sz w:val="20"/>
          <w:szCs w:val="20"/>
          <w:lang w:val="en-US"/>
        </w:rPr>
        <w:t xml:space="preserve">- </w:t>
      </w:r>
      <w:r w:rsidR="0090306E" w:rsidRPr="0090306E">
        <w:rPr>
          <w:sz w:val="20"/>
          <w:szCs w:val="20"/>
          <w:lang w:val="en-US"/>
        </w:rPr>
        <w:t xml:space="preserve">Strong </w:t>
      </w:r>
      <w:r w:rsidR="00451534" w:rsidRPr="00451534">
        <w:rPr>
          <w:sz w:val="20"/>
          <w:szCs w:val="20"/>
          <w:lang w:val="en-US"/>
        </w:rPr>
        <w:t xml:space="preserve">knowledge of NGS analysis tools and methods, and </w:t>
      </w:r>
      <w:r w:rsidR="0090306E" w:rsidRPr="00451534">
        <w:rPr>
          <w:sz w:val="20"/>
          <w:szCs w:val="20"/>
          <w:lang w:val="en-US"/>
        </w:rPr>
        <w:t>particularly</w:t>
      </w:r>
      <w:r w:rsidR="00451534" w:rsidRPr="00451534">
        <w:rPr>
          <w:sz w:val="20"/>
          <w:szCs w:val="20"/>
          <w:lang w:val="en-US"/>
        </w:rPr>
        <w:t xml:space="preserve"> in</w:t>
      </w:r>
      <w:r w:rsidR="00735D31" w:rsidRPr="00451534">
        <w:rPr>
          <w:sz w:val="20"/>
          <w:szCs w:val="20"/>
          <w:lang w:val="en-US"/>
        </w:rPr>
        <w:t xml:space="preserve"> </w:t>
      </w:r>
      <w:proofErr w:type="spellStart"/>
      <w:r w:rsidR="00735D31" w:rsidRPr="00451534">
        <w:rPr>
          <w:sz w:val="20"/>
          <w:szCs w:val="20"/>
          <w:lang w:val="en-US"/>
        </w:rPr>
        <w:t>RNAseq</w:t>
      </w:r>
      <w:proofErr w:type="spellEnd"/>
      <w:r w:rsidR="00451534">
        <w:rPr>
          <w:sz w:val="20"/>
          <w:szCs w:val="20"/>
          <w:lang w:val="en-US"/>
        </w:rPr>
        <w:t xml:space="preserve"> </w:t>
      </w:r>
      <w:r w:rsidR="00A725C7">
        <w:rPr>
          <w:sz w:val="20"/>
          <w:szCs w:val="20"/>
          <w:lang w:val="en-US"/>
        </w:rPr>
        <w:t>and/</w:t>
      </w:r>
      <w:proofErr w:type="gramStart"/>
      <w:r w:rsidR="00A725C7">
        <w:rPr>
          <w:sz w:val="20"/>
          <w:szCs w:val="20"/>
          <w:lang w:val="en-US"/>
        </w:rPr>
        <w:t xml:space="preserve">or  </w:t>
      </w:r>
      <w:proofErr w:type="spellStart"/>
      <w:r w:rsidR="00A725C7">
        <w:rPr>
          <w:sz w:val="20"/>
          <w:szCs w:val="20"/>
          <w:lang w:val="en-US"/>
        </w:rPr>
        <w:t>RADseq</w:t>
      </w:r>
      <w:proofErr w:type="spellEnd"/>
      <w:proofErr w:type="gramEnd"/>
      <w:r w:rsidR="00A725C7">
        <w:rPr>
          <w:sz w:val="20"/>
          <w:szCs w:val="20"/>
          <w:lang w:val="en-US"/>
        </w:rPr>
        <w:t xml:space="preserve"> analysis</w:t>
      </w:r>
    </w:p>
    <w:p w:rsidR="005C49A5" w:rsidRPr="0090306E" w:rsidRDefault="00735D31" w:rsidP="005C49A5">
      <w:pPr>
        <w:ind w:firstLine="708"/>
        <w:jc w:val="both"/>
        <w:rPr>
          <w:sz w:val="20"/>
          <w:szCs w:val="20"/>
          <w:lang w:val="en-US"/>
        </w:rPr>
      </w:pPr>
      <w:r w:rsidRPr="0090306E">
        <w:rPr>
          <w:sz w:val="20"/>
          <w:szCs w:val="20"/>
          <w:lang w:val="en-US"/>
        </w:rPr>
        <w:t xml:space="preserve">- </w:t>
      </w:r>
      <w:r w:rsidR="00451534" w:rsidRPr="0090306E">
        <w:rPr>
          <w:sz w:val="20"/>
          <w:szCs w:val="20"/>
          <w:lang w:val="en-US"/>
        </w:rPr>
        <w:t xml:space="preserve">Good knowledge of </w:t>
      </w:r>
      <w:r w:rsidR="0090306E" w:rsidRPr="0090306E">
        <w:rPr>
          <w:sz w:val="20"/>
          <w:szCs w:val="20"/>
          <w:lang w:val="en-US"/>
        </w:rPr>
        <w:t>phylogeny</w:t>
      </w:r>
    </w:p>
    <w:p w:rsidR="005C49A5" w:rsidRPr="0090306E" w:rsidRDefault="005C49A5" w:rsidP="005C49A5">
      <w:pPr>
        <w:ind w:firstLine="708"/>
        <w:jc w:val="both"/>
        <w:rPr>
          <w:sz w:val="20"/>
          <w:szCs w:val="20"/>
          <w:lang w:val="en-US"/>
        </w:rPr>
      </w:pPr>
      <w:r w:rsidRPr="0090306E">
        <w:rPr>
          <w:sz w:val="20"/>
          <w:szCs w:val="20"/>
          <w:lang w:val="en-US"/>
        </w:rPr>
        <w:t xml:space="preserve">- </w:t>
      </w:r>
      <w:r w:rsidR="0090306E" w:rsidRPr="0090306E">
        <w:rPr>
          <w:sz w:val="20"/>
          <w:szCs w:val="20"/>
          <w:lang w:val="en-US"/>
        </w:rPr>
        <w:t>Good knowledge of statistical analysis</w:t>
      </w:r>
    </w:p>
    <w:p w:rsidR="00262DE0" w:rsidRPr="0090306E" w:rsidRDefault="005C49A5" w:rsidP="00C3588F">
      <w:pPr>
        <w:ind w:firstLine="708"/>
        <w:jc w:val="both"/>
        <w:rPr>
          <w:sz w:val="20"/>
          <w:szCs w:val="20"/>
          <w:lang w:val="en-US"/>
        </w:rPr>
      </w:pPr>
      <w:r w:rsidRPr="0090306E">
        <w:rPr>
          <w:sz w:val="20"/>
          <w:szCs w:val="20"/>
          <w:lang w:val="en-US"/>
        </w:rPr>
        <w:t xml:space="preserve">- </w:t>
      </w:r>
      <w:r w:rsidR="0090306E" w:rsidRPr="001E5C78">
        <w:rPr>
          <w:sz w:val="20"/>
          <w:szCs w:val="20"/>
          <w:lang w:val="en-US"/>
        </w:rPr>
        <w:t xml:space="preserve">Advanced </w:t>
      </w:r>
      <w:r w:rsidR="0090306E" w:rsidRPr="0090306E">
        <w:rPr>
          <w:sz w:val="20"/>
          <w:szCs w:val="20"/>
          <w:lang w:val="en-US"/>
        </w:rPr>
        <w:t>knowledge of scr</w:t>
      </w:r>
      <w:r w:rsidR="003E4DCF">
        <w:rPr>
          <w:sz w:val="20"/>
          <w:szCs w:val="20"/>
          <w:lang w:val="en-US"/>
        </w:rPr>
        <w:t xml:space="preserve">ipting languages (Perl, </w:t>
      </w:r>
      <w:proofErr w:type="gramStart"/>
      <w:r w:rsidR="003E4DCF">
        <w:rPr>
          <w:sz w:val="20"/>
          <w:szCs w:val="20"/>
          <w:lang w:val="en-US"/>
        </w:rPr>
        <w:t>Python,</w:t>
      </w:r>
      <w:r w:rsidR="0090306E" w:rsidRPr="0090306E">
        <w:rPr>
          <w:sz w:val="20"/>
          <w:szCs w:val="20"/>
          <w:lang w:val="en-US"/>
        </w:rPr>
        <w:t>…</w:t>
      </w:r>
      <w:r w:rsidR="00262DE0" w:rsidRPr="0090306E">
        <w:rPr>
          <w:sz w:val="20"/>
          <w:szCs w:val="20"/>
          <w:lang w:val="en-US"/>
        </w:rPr>
        <w:t>)</w:t>
      </w:r>
      <w:proofErr w:type="gramEnd"/>
    </w:p>
    <w:p w:rsidR="00451534" w:rsidRPr="00451534" w:rsidRDefault="00262DE0" w:rsidP="00262DE0">
      <w:pPr>
        <w:ind w:firstLine="708"/>
        <w:jc w:val="both"/>
        <w:rPr>
          <w:sz w:val="20"/>
          <w:szCs w:val="20"/>
          <w:lang w:val="en-US"/>
        </w:rPr>
      </w:pPr>
      <w:r w:rsidRPr="00451534">
        <w:rPr>
          <w:sz w:val="20"/>
          <w:szCs w:val="20"/>
          <w:lang w:val="en-US"/>
        </w:rPr>
        <w:t xml:space="preserve">- </w:t>
      </w:r>
      <w:r w:rsidR="00451534" w:rsidRPr="00451534">
        <w:rPr>
          <w:sz w:val="20"/>
          <w:szCs w:val="20"/>
          <w:lang w:val="en-US"/>
        </w:rPr>
        <w:t>Basic knowledge of Linux and Unix</w:t>
      </w:r>
    </w:p>
    <w:p w:rsidR="00262DE0" w:rsidRPr="0090306E" w:rsidRDefault="00262DE0" w:rsidP="00262DE0">
      <w:pPr>
        <w:ind w:firstLine="708"/>
        <w:jc w:val="both"/>
        <w:rPr>
          <w:sz w:val="20"/>
          <w:szCs w:val="20"/>
          <w:lang w:val="en-US"/>
        </w:rPr>
      </w:pPr>
      <w:r w:rsidRPr="0090306E">
        <w:rPr>
          <w:sz w:val="20"/>
          <w:szCs w:val="20"/>
          <w:lang w:val="en-US"/>
        </w:rPr>
        <w:t xml:space="preserve">- </w:t>
      </w:r>
      <w:r w:rsidR="00451534" w:rsidRPr="0090306E">
        <w:rPr>
          <w:sz w:val="20"/>
          <w:szCs w:val="20"/>
          <w:lang w:val="en-US"/>
        </w:rPr>
        <w:t>Global knowledge in g</w:t>
      </w:r>
      <w:r w:rsidR="0090306E" w:rsidRPr="0090306E">
        <w:rPr>
          <w:sz w:val="20"/>
          <w:szCs w:val="20"/>
          <w:lang w:val="en-US"/>
        </w:rPr>
        <w:t>e</w:t>
      </w:r>
      <w:r w:rsidR="00451534" w:rsidRPr="0090306E">
        <w:rPr>
          <w:sz w:val="20"/>
          <w:szCs w:val="20"/>
          <w:lang w:val="en-US"/>
        </w:rPr>
        <w:t>netics and molecular biology</w:t>
      </w:r>
    </w:p>
    <w:p w:rsidR="00262DE0" w:rsidRPr="0090306E" w:rsidRDefault="00C3588F" w:rsidP="00262DE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  <w:lang w:val="en-US"/>
        </w:rPr>
      </w:pPr>
      <w:r w:rsidRPr="0090306E">
        <w:rPr>
          <w:sz w:val="20"/>
          <w:szCs w:val="20"/>
          <w:lang w:val="en-US"/>
        </w:rPr>
        <w:t>- </w:t>
      </w:r>
      <w:r w:rsidR="0090306E" w:rsidRPr="0090306E">
        <w:rPr>
          <w:sz w:val="20"/>
          <w:szCs w:val="20"/>
          <w:lang w:val="en-US"/>
        </w:rPr>
        <w:t xml:space="preserve">Ability to </w:t>
      </w:r>
      <w:r w:rsidR="0090306E">
        <w:rPr>
          <w:sz w:val="20"/>
          <w:szCs w:val="20"/>
          <w:lang w:val="en-US"/>
        </w:rPr>
        <w:t xml:space="preserve">work and </w:t>
      </w:r>
      <w:r w:rsidR="0090306E" w:rsidRPr="0090306E">
        <w:rPr>
          <w:sz w:val="20"/>
          <w:szCs w:val="20"/>
          <w:lang w:val="en-US"/>
        </w:rPr>
        <w:t>integrate a team</w:t>
      </w:r>
    </w:p>
    <w:p w:rsidR="00262DE0" w:rsidRPr="00DD67AE" w:rsidRDefault="00C3588F" w:rsidP="0090306E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  <w:lang w:val="en-US"/>
        </w:rPr>
      </w:pPr>
      <w:r w:rsidRPr="00DD67AE">
        <w:rPr>
          <w:sz w:val="20"/>
          <w:szCs w:val="20"/>
          <w:lang w:val="en-US"/>
        </w:rPr>
        <w:t>- </w:t>
      </w:r>
      <w:r w:rsidR="0090306E" w:rsidRPr="00DD67AE">
        <w:rPr>
          <w:sz w:val="20"/>
          <w:szCs w:val="20"/>
          <w:lang w:val="en-US"/>
        </w:rPr>
        <w:t>Autonomy, rigor and openness</w:t>
      </w:r>
    </w:p>
    <w:p w:rsidR="0090306E" w:rsidRPr="00DD67AE" w:rsidRDefault="0090306E" w:rsidP="0090306E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0"/>
          <w:szCs w:val="20"/>
          <w:lang w:val="en-US"/>
        </w:rPr>
      </w:pPr>
    </w:p>
    <w:p w:rsidR="001564CB" w:rsidRDefault="00AF0656">
      <w:pPr>
        <w:jc w:val="both"/>
        <w:rPr>
          <w:b/>
          <w:sz w:val="20"/>
          <w:szCs w:val="20"/>
          <w:lang w:val="en-US"/>
        </w:rPr>
      </w:pPr>
      <w:r w:rsidRPr="00AF0656">
        <w:rPr>
          <w:b/>
          <w:sz w:val="20"/>
          <w:szCs w:val="20"/>
          <w:lang w:val="en-US"/>
        </w:rPr>
        <w:t>The salary is currently 1</w:t>
      </w:r>
      <w:r w:rsidR="00DE5A0B" w:rsidRPr="00AF0656">
        <w:rPr>
          <w:b/>
          <w:sz w:val="20"/>
          <w:szCs w:val="20"/>
          <w:lang w:val="en-US"/>
        </w:rPr>
        <w:t>880</w:t>
      </w:r>
      <w:r w:rsidR="001564CB" w:rsidRPr="00AF0656">
        <w:rPr>
          <w:b/>
          <w:sz w:val="20"/>
          <w:szCs w:val="20"/>
          <w:lang w:val="en-US"/>
        </w:rPr>
        <w:t xml:space="preserve"> </w:t>
      </w:r>
      <w:r w:rsidRPr="00AF0656">
        <w:rPr>
          <w:b/>
          <w:sz w:val="20"/>
          <w:szCs w:val="20"/>
          <w:lang w:val="en-US"/>
        </w:rPr>
        <w:t xml:space="preserve">up to </w:t>
      </w:r>
      <w:r w:rsidR="004F6D02" w:rsidRPr="00AF0656">
        <w:rPr>
          <w:b/>
          <w:sz w:val="20"/>
          <w:szCs w:val="20"/>
          <w:lang w:val="en-US"/>
        </w:rPr>
        <w:t xml:space="preserve">2100 </w:t>
      </w:r>
      <w:r w:rsidR="001564CB" w:rsidRPr="00AF0656">
        <w:rPr>
          <w:b/>
          <w:sz w:val="20"/>
          <w:szCs w:val="20"/>
          <w:lang w:val="en-US"/>
        </w:rPr>
        <w:t>euros</w:t>
      </w:r>
      <w:r w:rsidRPr="00AF0656">
        <w:rPr>
          <w:b/>
          <w:sz w:val="20"/>
          <w:szCs w:val="20"/>
          <w:lang w:val="en-US"/>
        </w:rPr>
        <w:t xml:space="preserve"> / month</w:t>
      </w:r>
    </w:p>
    <w:p w:rsidR="001B1ACF" w:rsidRDefault="001B1ACF">
      <w:pPr>
        <w:jc w:val="both"/>
        <w:rPr>
          <w:b/>
          <w:sz w:val="20"/>
          <w:szCs w:val="20"/>
          <w:lang w:val="en-US"/>
        </w:rPr>
      </w:pPr>
    </w:p>
    <w:p w:rsidR="001B1ACF" w:rsidRDefault="001B1ACF">
      <w:pPr>
        <w:jc w:val="both"/>
        <w:rPr>
          <w:b/>
          <w:sz w:val="20"/>
          <w:szCs w:val="20"/>
          <w:lang w:val="en-US"/>
        </w:rPr>
      </w:pPr>
      <w:r w:rsidRPr="004640E3">
        <w:rPr>
          <w:b/>
          <w:sz w:val="20"/>
          <w:szCs w:val="20"/>
          <w:highlight w:val="yellow"/>
          <w:lang w:val="en-US"/>
        </w:rPr>
        <w:t xml:space="preserve">Contract </w:t>
      </w:r>
      <w:proofErr w:type="gramStart"/>
      <w:r w:rsidRPr="004640E3">
        <w:rPr>
          <w:b/>
          <w:sz w:val="20"/>
          <w:szCs w:val="20"/>
          <w:highlight w:val="yellow"/>
          <w:lang w:val="en-US"/>
        </w:rPr>
        <w:t>starting :</w:t>
      </w:r>
      <w:proofErr w:type="gramEnd"/>
      <w:r w:rsidRPr="004640E3">
        <w:rPr>
          <w:b/>
          <w:sz w:val="20"/>
          <w:szCs w:val="20"/>
          <w:highlight w:val="yellow"/>
          <w:lang w:val="en-US"/>
        </w:rPr>
        <w:t xml:space="preserve"> </w:t>
      </w:r>
      <w:r w:rsidR="002D0B0F">
        <w:rPr>
          <w:b/>
          <w:sz w:val="20"/>
          <w:szCs w:val="20"/>
          <w:lang w:val="en-US"/>
        </w:rPr>
        <w:t>as soon as possible</w:t>
      </w:r>
    </w:p>
    <w:p w:rsidR="001B1ACF" w:rsidRDefault="001B1ACF">
      <w:pPr>
        <w:jc w:val="both"/>
        <w:rPr>
          <w:b/>
          <w:sz w:val="20"/>
          <w:szCs w:val="20"/>
          <w:lang w:val="en-US"/>
        </w:rPr>
      </w:pPr>
    </w:p>
    <w:p w:rsidR="001B1ACF" w:rsidRPr="00AF0656" w:rsidRDefault="001B1ACF">
      <w:pPr>
        <w:jc w:val="both"/>
        <w:rPr>
          <w:b/>
          <w:sz w:val="20"/>
          <w:szCs w:val="20"/>
          <w:lang w:val="en-US"/>
        </w:rPr>
      </w:pPr>
      <w:proofErr w:type="gramStart"/>
      <w:r>
        <w:rPr>
          <w:b/>
          <w:sz w:val="20"/>
          <w:szCs w:val="20"/>
          <w:lang w:val="en-US"/>
        </w:rPr>
        <w:t>Location :</w:t>
      </w:r>
      <w:proofErr w:type="gramEnd"/>
      <w:r>
        <w:rPr>
          <w:b/>
          <w:sz w:val="20"/>
          <w:szCs w:val="20"/>
          <w:lang w:val="en-US"/>
        </w:rPr>
        <w:t xml:space="preserve"> </w:t>
      </w:r>
      <w:proofErr w:type="spellStart"/>
      <w:r w:rsidRPr="001B1ACF">
        <w:rPr>
          <w:sz w:val="20"/>
          <w:szCs w:val="20"/>
          <w:lang w:val="en-US"/>
        </w:rPr>
        <w:t>Roscoff</w:t>
      </w:r>
      <w:proofErr w:type="spellEnd"/>
      <w:r w:rsidRPr="001B1ACF">
        <w:rPr>
          <w:sz w:val="20"/>
          <w:szCs w:val="20"/>
          <w:lang w:val="en-US"/>
        </w:rPr>
        <w:t xml:space="preserve"> / France</w:t>
      </w:r>
    </w:p>
    <w:p w:rsidR="0090306E" w:rsidRPr="00DD67AE" w:rsidRDefault="0090306E">
      <w:pPr>
        <w:jc w:val="both"/>
        <w:rPr>
          <w:b/>
          <w:sz w:val="20"/>
          <w:szCs w:val="20"/>
          <w:lang w:val="en-US"/>
        </w:rPr>
      </w:pPr>
    </w:p>
    <w:p w:rsidR="00DD67AE" w:rsidRPr="00DD67AE" w:rsidRDefault="00DD67AE" w:rsidP="00E73D0E">
      <w:pPr>
        <w:jc w:val="both"/>
        <w:rPr>
          <w:b/>
          <w:sz w:val="20"/>
          <w:szCs w:val="20"/>
          <w:lang w:val="en-US"/>
        </w:rPr>
      </w:pPr>
      <w:r w:rsidRPr="00DD67AE">
        <w:rPr>
          <w:b/>
          <w:sz w:val="20"/>
          <w:szCs w:val="20"/>
          <w:lang w:val="en-US"/>
        </w:rPr>
        <w:t xml:space="preserve">Limited term contract with funding available for </w:t>
      </w:r>
      <w:r w:rsidR="001B1ACF">
        <w:rPr>
          <w:b/>
          <w:sz w:val="20"/>
          <w:szCs w:val="20"/>
          <w:lang w:val="en-US"/>
        </w:rPr>
        <w:t>15 months (</w:t>
      </w:r>
      <w:r w:rsidR="002D0B0F">
        <w:rPr>
          <w:b/>
          <w:sz w:val="20"/>
          <w:szCs w:val="20"/>
          <w:highlight w:val="yellow"/>
          <w:lang w:val="en-US"/>
        </w:rPr>
        <w:t>could be extended to</w:t>
      </w:r>
      <w:r w:rsidR="001B1ACF" w:rsidRPr="004640E3">
        <w:rPr>
          <w:b/>
          <w:sz w:val="20"/>
          <w:szCs w:val="20"/>
          <w:highlight w:val="yellow"/>
          <w:lang w:val="en-US"/>
        </w:rPr>
        <w:t xml:space="preserve"> 24 </w:t>
      </w:r>
      <w:r w:rsidR="002D0B0F" w:rsidRPr="004640E3">
        <w:rPr>
          <w:b/>
          <w:sz w:val="20"/>
          <w:szCs w:val="20"/>
          <w:highlight w:val="yellow"/>
          <w:lang w:val="en-US"/>
        </w:rPr>
        <w:t>m</w:t>
      </w:r>
      <w:r w:rsidR="002D0B0F">
        <w:rPr>
          <w:b/>
          <w:sz w:val="20"/>
          <w:szCs w:val="20"/>
          <w:highlight w:val="yellow"/>
          <w:lang w:val="en-US"/>
        </w:rPr>
        <w:t>onths</w:t>
      </w:r>
      <w:r w:rsidR="001B1ACF" w:rsidRPr="004640E3">
        <w:rPr>
          <w:b/>
          <w:sz w:val="20"/>
          <w:szCs w:val="20"/>
          <w:highlight w:val="yellow"/>
          <w:lang w:val="en-US"/>
        </w:rPr>
        <w:t>)</w:t>
      </w:r>
    </w:p>
    <w:p w:rsidR="00DD67AE" w:rsidRDefault="00DD67AE" w:rsidP="00856584">
      <w:pPr>
        <w:jc w:val="both"/>
        <w:rPr>
          <w:b/>
          <w:sz w:val="20"/>
          <w:szCs w:val="20"/>
          <w:lang w:val="en-US"/>
        </w:rPr>
      </w:pPr>
    </w:p>
    <w:p w:rsidR="00920FCB" w:rsidRPr="0090306E" w:rsidRDefault="0090306E" w:rsidP="00856584">
      <w:pPr>
        <w:jc w:val="both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Send CV and</w:t>
      </w:r>
      <w:r w:rsidRPr="0090306E">
        <w:rPr>
          <w:b/>
          <w:sz w:val="20"/>
          <w:szCs w:val="20"/>
          <w:lang w:val="en-US"/>
        </w:rPr>
        <w:t xml:space="preserve"> cover letter </w:t>
      </w:r>
      <w:r>
        <w:rPr>
          <w:b/>
          <w:sz w:val="20"/>
          <w:szCs w:val="20"/>
          <w:lang w:val="en-US"/>
        </w:rPr>
        <w:t>to</w:t>
      </w:r>
      <w:r w:rsidR="00920FCB" w:rsidRPr="0090306E">
        <w:rPr>
          <w:sz w:val="20"/>
          <w:szCs w:val="20"/>
          <w:lang w:val="en-US"/>
        </w:rPr>
        <w:t xml:space="preserve"> </w:t>
      </w:r>
      <w:hyperlink r:id="rId8" w:history="1">
        <w:r w:rsidR="00CE744F" w:rsidRPr="00CE744F">
          <w:rPr>
            <w:rStyle w:val="Lienhypertexte"/>
            <w:sz w:val="20"/>
            <w:szCs w:val="20"/>
            <w:lang w:val="en-US"/>
          </w:rPr>
          <w:t>corre</w:t>
        </w:r>
        <w:r w:rsidR="00CE744F" w:rsidRPr="00921C6F">
          <w:rPr>
            <w:rStyle w:val="Lienhypertexte"/>
            <w:sz w:val="20"/>
            <w:szCs w:val="20"/>
            <w:lang w:val="en-US"/>
          </w:rPr>
          <w:t>@sb-roscoff.fr</w:t>
        </w:r>
      </w:hyperlink>
      <w:r w:rsidR="002D0B0F">
        <w:rPr>
          <w:rStyle w:val="Lienhypertexte"/>
          <w:sz w:val="20"/>
          <w:szCs w:val="20"/>
          <w:lang w:val="en-US"/>
        </w:rPr>
        <w:t xml:space="preserve">, before 15 of </w:t>
      </w:r>
      <w:r w:rsidR="00CE744F">
        <w:rPr>
          <w:rStyle w:val="Lienhypertexte"/>
          <w:sz w:val="20"/>
          <w:szCs w:val="20"/>
          <w:lang w:val="en-US"/>
        </w:rPr>
        <w:t>January</w:t>
      </w:r>
      <w:r w:rsidR="00CE744F">
        <w:rPr>
          <w:rStyle w:val="Lienhypertexte"/>
          <w:sz w:val="20"/>
          <w:szCs w:val="20"/>
          <w:lang w:val="en-US"/>
        </w:rPr>
        <w:t xml:space="preserve"> </w:t>
      </w:r>
      <w:r w:rsidR="002D0B0F">
        <w:rPr>
          <w:rStyle w:val="Lienhypertexte"/>
          <w:sz w:val="20"/>
          <w:szCs w:val="20"/>
          <w:lang w:val="en-US"/>
        </w:rPr>
        <w:t>201</w:t>
      </w:r>
      <w:r w:rsidR="00CE744F">
        <w:rPr>
          <w:rStyle w:val="Lienhypertexte"/>
          <w:sz w:val="20"/>
          <w:szCs w:val="20"/>
          <w:lang w:val="en-US"/>
        </w:rPr>
        <w:t>6</w:t>
      </w:r>
    </w:p>
    <w:p w:rsidR="00F16CA0" w:rsidRPr="0090306E" w:rsidRDefault="00F16CA0" w:rsidP="00E73D0E">
      <w:pPr>
        <w:jc w:val="both"/>
        <w:rPr>
          <w:b/>
          <w:sz w:val="20"/>
          <w:szCs w:val="20"/>
          <w:lang w:val="en-US"/>
        </w:rPr>
      </w:pPr>
    </w:p>
    <w:sectPr w:rsidR="00F16CA0" w:rsidRPr="0090306E" w:rsidSect="002F79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4D5" w:rsidRDefault="002504D5">
      <w:r>
        <w:separator/>
      </w:r>
    </w:p>
  </w:endnote>
  <w:endnote w:type="continuationSeparator" w:id="0">
    <w:p w:rsidR="002504D5" w:rsidRDefault="0025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Nimbus Roman No9 L">
    <w:altName w:val="Times New Roman"/>
    <w:charset w:val="01"/>
    <w:family w:val="roman"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F51" w:rsidRDefault="00353F51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F51" w:rsidRDefault="00353F51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F7D" w:rsidRPr="00703073" w:rsidRDefault="00550F7D" w:rsidP="00864D8C">
    <w:pPr>
      <w:pStyle w:val="Pieddepage"/>
      <w:tabs>
        <w:tab w:val="clear" w:pos="9072"/>
        <w:tab w:val="right" w:pos="9720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4D5" w:rsidRDefault="002504D5">
      <w:r>
        <w:separator/>
      </w:r>
    </w:p>
  </w:footnote>
  <w:footnote w:type="continuationSeparator" w:id="0">
    <w:p w:rsidR="002504D5" w:rsidRDefault="002504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F51" w:rsidRDefault="00353F51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08"/>
      <w:gridCol w:w="907"/>
      <w:gridCol w:w="2305"/>
      <w:gridCol w:w="1135"/>
      <w:gridCol w:w="1417"/>
      <w:gridCol w:w="992"/>
      <w:gridCol w:w="1303"/>
    </w:tblGrid>
    <w:tr w:rsidR="00550F7D" w:rsidRPr="00AE22FA">
      <w:trPr>
        <w:trHeight w:val="255"/>
      </w:trPr>
      <w:tc>
        <w:tcPr>
          <w:tcW w:w="832" w:type="pct"/>
          <w:vMerge w:val="restart"/>
          <w:vAlign w:val="center"/>
        </w:tcPr>
        <w:p w:rsidR="00550F7D" w:rsidRDefault="00550F7D" w:rsidP="00AE22FA">
          <w:pPr>
            <w:pStyle w:val="En-tte"/>
            <w:tabs>
              <w:tab w:val="clear" w:pos="9072"/>
              <w:tab w:val="right" w:pos="8892"/>
            </w:tabs>
            <w:ind w:left="-288" w:firstLine="288"/>
            <w:jc w:val="center"/>
          </w:pPr>
          <w:r>
            <w:rPr>
              <w:noProof/>
              <w:sz w:val="20"/>
              <w:szCs w:val="20"/>
            </w:rPr>
            <w:drawing>
              <wp:inline distT="0" distB="0" distL="0" distR="0" wp14:anchorId="68C6A628" wp14:editId="27E13941">
                <wp:extent cx="762000" cy="381000"/>
                <wp:effectExtent l="0" t="0" r="0" b="0"/>
                <wp:docPr id="1" name="Image 1" descr="abims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abims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50F7D" w:rsidRPr="00AE22FA" w:rsidRDefault="00550F7D" w:rsidP="00AE22FA">
          <w:pPr>
            <w:pStyle w:val="En-tte"/>
            <w:tabs>
              <w:tab w:val="clear" w:pos="9072"/>
              <w:tab w:val="right" w:pos="8892"/>
            </w:tabs>
            <w:ind w:left="-108" w:right="-109"/>
            <w:jc w:val="center"/>
            <w:rPr>
              <w:lang w:val="en-GB"/>
            </w:rPr>
          </w:pPr>
          <w:r w:rsidRPr="00AE22FA">
            <w:rPr>
              <w:rFonts w:ascii="Arial" w:hAnsi="Arial" w:cs="Arial"/>
              <w:i/>
              <w:color w:val="000080"/>
              <w:sz w:val="12"/>
              <w:szCs w:val="12"/>
              <w:lang w:val="en-GB"/>
            </w:rPr>
            <w:t>Analysis and Bioinformatics for Marine Science</w:t>
          </w:r>
        </w:p>
      </w:tc>
      <w:tc>
        <w:tcPr>
          <w:tcW w:w="1661" w:type="pct"/>
          <w:gridSpan w:val="2"/>
          <w:vAlign w:val="center"/>
        </w:tcPr>
        <w:p w:rsidR="00550F7D" w:rsidRPr="00AE22FA" w:rsidRDefault="00550F7D" w:rsidP="00AE22FA">
          <w:pPr>
            <w:pStyle w:val="En-tte"/>
            <w:ind w:left="-109"/>
            <w:jc w:val="center"/>
            <w:rPr>
              <w:b/>
              <w:color w:val="808080"/>
              <w:sz w:val="20"/>
              <w:szCs w:val="20"/>
            </w:rPr>
          </w:pPr>
          <w:r>
            <w:rPr>
              <w:b/>
              <w:sz w:val="20"/>
              <w:szCs w:val="20"/>
              <w:lang w:val="en-GB"/>
            </w:rPr>
            <w:t>OFFRE D’EMPLOI</w:t>
          </w:r>
        </w:p>
      </w:tc>
      <w:tc>
        <w:tcPr>
          <w:tcW w:w="587" w:type="pct"/>
          <w:tcBorders>
            <w:right w:val="nil"/>
          </w:tcBorders>
          <w:vAlign w:val="center"/>
        </w:tcPr>
        <w:p w:rsidR="00550F7D" w:rsidRPr="00AE22FA" w:rsidRDefault="00550F7D" w:rsidP="00AE22FA">
          <w:pPr>
            <w:pStyle w:val="En-tte"/>
            <w:ind w:left="-109"/>
            <w:jc w:val="right"/>
            <w:rPr>
              <w:color w:val="808080"/>
              <w:sz w:val="16"/>
              <w:szCs w:val="16"/>
            </w:rPr>
          </w:pPr>
          <w:r w:rsidRPr="00AE22FA">
            <w:rPr>
              <w:color w:val="808080"/>
              <w:sz w:val="16"/>
              <w:szCs w:val="16"/>
            </w:rPr>
            <w:t>Référence :</w:t>
          </w:r>
        </w:p>
      </w:tc>
      <w:tc>
        <w:tcPr>
          <w:tcW w:w="1920" w:type="pct"/>
          <w:gridSpan w:val="3"/>
          <w:tcBorders>
            <w:left w:val="nil"/>
          </w:tcBorders>
          <w:vAlign w:val="center"/>
        </w:tcPr>
        <w:p w:rsidR="00550F7D" w:rsidRPr="00674550" w:rsidRDefault="00550F7D" w:rsidP="001173A2">
          <w:pPr>
            <w:pStyle w:val="En-tte"/>
            <w:rPr>
              <w:sz w:val="16"/>
              <w:szCs w:val="16"/>
            </w:rPr>
          </w:pPr>
          <w:r>
            <w:rPr>
              <w:sz w:val="16"/>
              <w:szCs w:val="16"/>
            </w:rPr>
            <w:t>offre-</w:t>
          </w:r>
          <w:proofErr w:type="spellStart"/>
          <w:r>
            <w:rPr>
              <w:sz w:val="16"/>
              <w:szCs w:val="16"/>
            </w:rPr>
            <w:t>ir</w:t>
          </w:r>
          <w:proofErr w:type="spellEnd"/>
          <w:r>
            <w:rPr>
              <w:sz w:val="16"/>
              <w:szCs w:val="16"/>
            </w:rPr>
            <w:t>-</w:t>
          </w:r>
          <w:proofErr w:type="spellStart"/>
          <w:r>
            <w:rPr>
              <w:sz w:val="16"/>
              <w:szCs w:val="16"/>
            </w:rPr>
            <w:t>anr-hapar</w:t>
          </w:r>
          <w:proofErr w:type="spellEnd"/>
        </w:p>
      </w:tc>
    </w:tr>
    <w:tr w:rsidR="00550F7D" w:rsidRPr="005D18B2">
      <w:trPr>
        <w:trHeight w:val="434"/>
      </w:trPr>
      <w:tc>
        <w:tcPr>
          <w:tcW w:w="832" w:type="pct"/>
          <w:vMerge/>
          <w:vAlign w:val="center"/>
        </w:tcPr>
        <w:p w:rsidR="00550F7D" w:rsidRDefault="00550F7D" w:rsidP="00AE22FA">
          <w:pPr>
            <w:pStyle w:val="En-tte"/>
            <w:tabs>
              <w:tab w:val="clear" w:pos="9072"/>
              <w:tab w:val="right" w:pos="8892"/>
            </w:tabs>
            <w:jc w:val="center"/>
          </w:pPr>
        </w:p>
      </w:tc>
      <w:tc>
        <w:tcPr>
          <w:tcW w:w="2981" w:type="pct"/>
          <w:gridSpan w:val="4"/>
          <w:vMerge w:val="restart"/>
          <w:vAlign w:val="center"/>
        </w:tcPr>
        <w:p w:rsidR="00550F7D" w:rsidRPr="00E73D0E" w:rsidRDefault="00550F7D" w:rsidP="001B1ACF">
          <w:pPr>
            <w:pStyle w:val="En-tte"/>
            <w:ind w:left="-157"/>
            <w:jc w:val="center"/>
            <w:rPr>
              <w:b/>
              <w:sz w:val="28"/>
              <w:szCs w:val="28"/>
            </w:rPr>
          </w:pPr>
          <w:proofErr w:type="spellStart"/>
          <w:r>
            <w:rPr>
              <w:b/>
              <w:sz w:val="28"/>
              <w:szCs w:val="28"/>
            </w:rPr>
            <w:t>Bioinform</w:t>
          </w:r>
          <w:r w:rsidR="00353F51">
            <w:rPr>
              <w:b/>
              <w:sz w:val="28"/>
              <w:szCs w:val="28"/>
            </w:rPr>
            <w:t>a</w:t>
          </w:r>
          <w:r>
            <w:rPr>
              <w:b/>
              <w:sz w:val="28"/>
              <w:szCs w:val="28"/>
            </w:rPr>
            <w:t>tician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PostDoc</w:t>
          </w:r>
          <w:proofErr w:type="spellEnd"/>
        </w:p>
      </w:tc>
      <w:tc>
        <w:tcPr>
          <w:tcW w:w="513" w:type="pct"/>
          <w:vAlign w:val="center"/>
        </w:tcPr>
        <w:p w:rsidR="00550F7D" w:rsidRPr="00AE22FA" w:rsidRDefault="00550F7D" w:rsidP="00AE22FA">
          <w:pPr>
            <w:pStyle w:val="En-tte"/>
            <w:ind w:left="-109"/>
            <w:jc w:val="right"/>
            <w:rPr>
              <w:color w:val="808080"/>
              <w:sz w:val="16"/>
              <w:szCs w:val="16"/>
            </w:rPr>
          </w:pPr>
          <w:r w:rsidRPr="00AE22FA">
            <w:rPr>
              <w:color w:val="808080"/>
              <w:sz w:val="16"/>
              <w:szCs w:val="16"/>
            </w:rPr>
            <w:t>Rédacteur</w:t>
          </w:r>
          <w:r>
            <w:rPr>
              <w:color w:val="808080"/>
              <w:sz w:val="16"/>
              <w:szCs w:val="16"/>
            </w:rPr>
            <w:t>s</w:t>
          </w:r>
          <w:r w:rsidRPr="00AE22FA">
            <w:rPr>
              <w:color w:val="808080"/>
              <w:sz w:val="16"/>
              <w:szCs w:val="16"/>
            </w:rPr>
            <w:t> :</w:t>
          </w:r>
        </w:p>
      </w:tc>
      <w:tc>
        <w:tcPr>
          <w:tcW w:w="674" w:type="pct"/>
          <w:vAlign w:val="center"/>
        </w:tcPr>
        <w:p w:rsidR="00550F7D" w:rsidRPr="00A87FA3" w:rsidRDefault="00550F7D" w:rsidP="00171761">
          <w:pPr>
            <w:pStyle w:val="En-tte"/>
            <w:rPr>
              <w:sz w:val="16"/>
              <w:szCs w:val="16"/>
              <w:lang w:val="en-US"/>
            </w:rPr>
          </w:pPr>
        </w:p>
      </w:tc>
    </w:tr>
    <w:tr w:rsidR="00550F7D" w:rsidRPr="00643924">
      <w:trPr>
        <w:trHeight w:val="453"/>
      </w:trPr>
      <w:tc>
        <w:tcPr>
          <w:tcW w:w="832" w:type="pct"/>
          <w:vMerge/>
          <w:vAlign w:val="center"/>
        </w:tcPr>
        <w:p w:rsidR="00550F7D" w:rsidRPr="00A87FA3" w:rsidRDefault="00550F7D" w:rsidP="00AE22FA">
          <w:pPr>
            <w:pStyle w:val="En-tte"/>
            <w:tabs>
              <w:tab w:val="clear" w:pos="9072"/>
              <w:tab w:val="right" w:pos="8892"/>
            </w:tabs>
            <w:jc w:val="center"/>
            <w:rPr>
              <w:lang w:val="en-US"/>
            </w:rPr>
          </w:pPr>
        </w:p>
      </w:tc>
      <w:tc>
        <w:tcPr>
          <w:tcW w:w="2981" w:type="pct"/>
          <w:gridSpan w:val="4"/>
          <w:vMerge/>
          <w:vAlign w:val="center"/>
        </w:tcPr>
        <w:p w:rsidR="00550F7D" w:rsidRPr="00A87FA3" w:rsidRDefault="00550F7D" w:rsidP="00D67924">
          <w:pPr>
            <w:pStyle w:val="En-tte"/>
            <w:rPr>
              <w:b/>
              <w:sz w:val="16"/>
              <w:szCs w:val="16"/>
              <w:lang w:val="en-US"/>
            </w:rPr>
          </w:pPr>
        </w:p>
      </w:tc>
      <w:tc>
        <w:tcPr>
          <w:tcW w:w="513" w:type="pct"/>
          <w:vAlign w:val="center"/>
        </w:tcPr>
        <w:p w:rsidR="00550F7D" w:rsidRPr="00AE22FA" w:rsidRDefault="00550F7D" w:rsidP="00AE22FA">
          <w:pPr>
            <w:pStyle w:val="En-tte"/>
            <w:ind w:left="-109"/>
            <w:jc w:val="right"/>
            <w:rPr>
              <w:color w:val="808080"/>
              <w:sz w:val="16"/>
              <w:szCs w:val="16"/>
            </w:rPr>
          </w:pPr>
          <w:r w:rsidRPr="00AE22FA">
            <w:rPr>
              <w:color w:val="808080"/>
              <w:sz w:val="16"/>
              <w:szCs w:val="16"/>
            </w:rPr>
            <w:t>Relecteur :</w:t>
          </w:r>
        </w:p>
      </w:tc>
      <w:tc>
        <w:tcPr>
          <w:tcW w:w="674" w:type="pct"/>
          <w:vAlign w:val="center"/>
        </w:tcPr>
        <w:p w:rsidR="00550F7D" w:rsidRPr="00AE22FA" w:rsidRDefault="00550F7D" w:rsidP="00D67924">
          <w:pPr>
            <w:pStyle w:val="En-tte"/>
            <w:rPr>
              <w:sz w:val="16"/>
              <w:szCs w:val="16"/>
            </w:rPr>
          </w:pPr>
        </w:p>
      </w:tc>
    </w:tr>
    <w:tr w:rsidR="00550F7D" w:rsidRPr="00F24C0D">
      <w:trPr>
        <w:trHeight w:val="255"/>
      </w:trPr>
      <w:tc>
        <w:tcPr>
          <w:tcW w:w="832" w:type="pct"/>
          <w:vMerge/>
          <w:vAlign w:val="center"/>
        </w:tcPr>
        <w:p w:rsidR="00550F7D" w:rsidRDefault="00550F7D" w:rsidP="00AE22FA">
          <w:pPr>
            <w:pStyle w:val="En-tte"/>
            <w:tabs>
              <w:tab w:val="clear" w:pos="9072"/>
              <w:tab w:val="right" w:pos="8892"/>
            </w:tabs>
            <w:jc w:val="center"/>
          </w:pPr>
        </w:p>
      </w:tc>
      <w:tc>
        <w:tcPr>
          <w:tcW w:w="469" w:type="pct"/>
          <w:tcBorders>
            <w:right w:val="nil"/>
          </w:tcBorders>
          <w:vAlign w:val="center"/>
        </w:tcPr>
        <w:p w:rsidR="00550F7D" w:rsidRPr="00E73D0E" w:rsidRDefault="00550F7D" w:rsidP="009E1B91">
          <w:pPr>
            <w:pStyle w:val="En-tte"/>
            <w:ind w:left="-109"/>
            <w:jc w:val="right"/>
            <w:rPr>
              <w:sz w:val="20"/>
              <w:szCs w:val="20"/>
            </w:rPr>
          </w:pPr>
          <w:r w:rsidRPr="00E73D0E">
            <w:rPr>
              <w:sz w:val="20"/>
              <w:szCs w:val="20"/>
            </w:rPr>
            <w:t>Date :</w:t>
          </w:r>
        </w:p>
      </w:tc>
      <w:tc>
        <w:tcPr>
          <w:tcW w:w="2512" w:type="pct"/>
          <w:gridSpan w:val="3"/>
          <w:tcBorders>
            <w:left w:val="nil"/>
          </w:tcBorders>
          <w:tcMar>
            <w:top w:w="17" w:type="dxa"/>
            <w:bottom w:w="17" w:type="dxa"/>
          </w:tcMar>
          <w:vAlign w:val="center"/>
        </w:tcPr>
        <w:p w:rsidR="00550F7D" w:rsidRPr="00E73D0E" w:rsidRDefault="00550F7D" w:rsidP="009E1B91">
          <w:pPr>
            <w:pStyle w:val="En-tte"/>
            <w:ind w:left="69"/>
            <w:rPr>
              <w:sz w:val="20"/>
              <w:szCs w:val="20"/>
            </w:rPr>
          </w:pPr>
          <w:r>
            <w:rPr>
              <w:sz w:val="20"/>
              <w:szCs w:val="20"/>
            </w:rPr>
            <w:t>30/10/2015</w:t>
          </w:r>
        </w:p>
      </w:tc>
      <w:tc>
        <w:tcPr>
          <w:tcW w:w="513" w:type="pct"/>
          <w:vAlign w:val="center"/>
        </w:tcPr>
        <w:p w:rsidR="00550F7D" w:rsidRPr="00AE22FA" w:rsidRDefault="00550F7D" w:rsidP="00AE22FA">
          <w:pPr>
            <w:pStyle w:val="En-tte"/>
            <w:ind w:left="-109"/>
            <w:jc w:val="right"/>
            <w:rPr>
              <w:color w:val="808080"/>
              <w:sz w:val="16"/>
              <w:szCs w:val="16"/>
            </w:rPr>
          </w:pPr>
          <w:r w:rsidRPr="00AE22FA">
            <w:rPr>
              <w:color w:val="808080"/>
              <w:sz w:val="16"/>
              <w:szCs w:val="16"/>
            </w:rPr>
            <w:t>Page :</w:t>
          </w:r>
        </w:p>
      </w:tc>
      <w:tc>
        <w:tcPr>
          <w:tcW w:w="674" w:type="pct"/>
          <w:vAlign w:val="center"/>
        </w:tcPr>
        <w:p w:rsidR="00550F7D" w:rsidRPr="00AE22FA" w:rsidRDefault="00550F7D" w:rsidP="00D67924">
          <w:pPr>
            <w:pStyle w:val="En-tte"/>
            <w:rPr>
              <w:sz w:val="16"/>
              <w:szCs w:val="16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21C6F" w:rsidRPr="00921C6F">
            <w:rPr>
              <w:noProof/>
              <w:sz w:val="16"/>
              <w:szCs w:val="16"/>
            </w:rPr>
            <w:t>1</w:t>
          </w:r>
          <w:r>
            <w:rPr>
              <w:noProof/>
              <w:sz w:val="16"/>
              <w:szCs w:val="16"/>
            </w:rPr>
            <w:fldChar w:fldCharType="end"/>
          </w:r>
          <w:r w:rsidRPr="00AE22FA">
            <w:rPr>
              <w:sz w:val="16"/>
              <w:szCs w:val="16"/>
            </w:rPr>
            <w:t>/</w:t>
          </w:r>
          <w:r w:rsidR="002504D5">
            <w:fldChar w:fldCharType="begin"/>
          </w:r>
          <w:r w:rsidR="002504D5">
            <w:instrText xml:space="preserve"> NUMPAGES   \* MERGEFORMAT </w:instrText>
          </w:r>
          <w:r w:rsidR="002504D5">
            <w:fldChar w:fldCharType="separate"/>
          </w:r>
          <w:r w:rsidR="00921C6F" w:rsidRPr="00921C6F">
            <w:rPr>
              <w:noProof/>
              <w:sz w:val="16"/>
              <w:szCs w:val="16"/>
            </w:rPr>
            <w:t>1</w:t>
          </w:r>
          <w:r w:rsidR="002504D5">
            <w:rPr>
              <w:noProof/>
              <w:sz w:val="16"/>
              <w:szCs w:val="16"/>
            </w:rPr>
            <w:fldChar w:fldCharType="end"/>
          </w:r>
        </w:p>
      </w:tc>
    </w:tr>
  </w:tbl>
  <w:p w:rsidR="00550F7D" w:rsidRPr="00C775C7" w:rsidRDefault="00550F7D" w:rsidP="00C775C7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16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22"/>
      <w:gridCol w:w="6119"/>
      <w:gridCol w:w="899"/>
      <w:gridCol w:w="1048"/>
    </w:tblGrid>
    <w:tr w:rsidR="00550F7D" w:rsidRPr="00AE22FA">
      <w:trPr>
        <w:trHeight w:val="255"/>
      </w:trPr>
      <w:tc>
        <w:tcPr>
          <w:tcW w:w="837" w:type="pct"/>
          <w:tcBorders>
            <w:top w:val="nil"/>
            <w:left w:val="nil"/>
            <w:right w:val="nil"/>
          </w:tcBorders>
          <w:vAlign w:val="center"/>
        </w:tcPr>
        <w:p w:rsidR="00550F7D" w:rsidRPr="008D21D6" w:rsidRDefault="00550F7D" w:rsidP="00AE22FA">
          <w:pPr>
            <w:pStyle w:val="En-tte"/>
            <w:tabs>
              <w:tab w:val="clear" w:pos="9072"/>
              <w:tab w:val="right" w:pos="8892"/>
            </w:tabs>
            <w:jc w:val="center"/>
            <w:rPr>
              <w:sz w:val="22"/>
              <w:szCs w:val="22"/>
            </w:rPr>
          </w:pPr>
        </w:p>
      </w:tc>
      <w:tc>
        <w:tcPr>
          <w:tcW w:w="3158" w:type="pct"/>
          <w:tcBorders>
            <w:top w:val="nil"/>
            <w:left w:val="nil"/>
            <w:right w:val="nil"/>
          </w:tcBorders>
          <w:vAlign w:val="center"/>
        </w:tcPr>
        <w:p w:rsidR="00550F7D" w:rsidRPr="00AE22FA" w:rsidRDefault="00550F7D" w:rsidP="00AE22FA">
          <w:pPr>
            <w:pStyle w:val="En-tte"/>
            <w:jc w:val="center"/>
            <w:rPr>
              <w:sz w:val="16"/>
              <w:szCs w:val="16"/>
              <w:lang w:val="en-GB"/>
            </w:rPr>
          </w:pPr>
        </w:p>
      </w:tc>
      <w:tc>
        <w:tcPr>
          <w:tcW w:w="464" w:type="pct"/>
          <w:tcBorders>
            <w:top w:val="nil"/>
            <w:left w:val="nil"/>
            <w:right w:val="nil"/>
          </w:tcBorders>
          <w:tcMar>
            <w:right w:w="85" w:type="dxa"/>
          </w:tcMar>
          <w:vAlign w:val="center"/>
        </w:tcPr>
        <w:p w:rsidR="00550F7D" w:rsidRPr="00AE22FA" w:rsidRDefault="00550F7D" w:rsidP="00AE22FA">
          <w:pPr>
            <w:pStyle w:val="En-tte"/>
            <w:ind w:left="-109"/>
            <w:jc w:val="right"/>
            <w:rPr>
              <w:i/>
              <w:color w:val="808080"/>
              <w:sz w:val="16"/>
              <w:szCs w:val="16"/>
            </w:rPr>
          </w:pPr>
          <w:r w:rsidRPr="00AE22FA">
            <w:rPr>
              <w:i/>
              <w:color w:val="808080"/>
              <w:sz w:val="16"/>
              <w:szCs w:val="16"/>
            </w:rPr>
            <w:t>référence :</w:t>
          </w:r>
        </w:p>
      </w:tc>
      <w:tc>
        <w:tcPr>
          <w:tcW w:w="541" w:type="pct"/>
          <w:tcBorders>
            <w:top w:val="nil"/>
            <w:left w:val="nil"/>
            <w:right w:val="nil"/>
          </w:tcBorders>
          <w:vAlign w:val="center"/>
        </w:tcPr>
        <w:p w:rsidR="00550F7D" w:rsidRPr="00AE22FA" w:rsidRDefault="00550F7D" w:rsidP="00D67924">
          <w:pPr>
            <w:pStyle w:val="En-tte"/>
            <w:rPr>
              <w:i/>
              <w:sz w:val="16"/>
              <w:szCs w:val="16"/>
            </w:rPr>
          </w:pPr>
          <w:bookmarkStart w:id="0" w:name="ref_doc"/>
          <w:r w:rsidRPr="00AE22FA">
            <w:rPr>
              <w:i/>
              <w:sz w:val="16"/>
              <w:szCs w:val="16"/>
            </w:rPr>
            <w:t>E-01-0001</w:t>
          </w:r>
          <w:bookmarkEnd w:id="0"/>
        </w:p>
      </w:tc>
    </w:tr>
    <w:tr w:rsidR="00550F7D" w:rsidRPr="00AE22FA">
      <w:trPr>
        <w:trHeight w:val="255"/>
      </w:trPr>
      <w:tc>
        <w:tcPr>
          <w:tcW w:w="837" w:type="pct"/>
          <w:vMerge w:val="restart"/>
          <w:vAlign w:val="center"/>
        </w:tcPr>
        <w:p w:rsidR="00550F7D" w:rsidRPr="008D21D6" w:rsidRDefault="00550F7D" w:rsidP="00AE22FA">
          <w:pPr>
            <w:pStyle w:val="En-tte"/>
            <w:tabs>
              <w:tab w:val="clear" w:pos="9072"/>
              <w:tab w:val="right" w:pos="8892"/>
            </w:tabs>
            <w:jc w:val="center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065E3B99" wp14:editId="68210CE9">
                <wp:extent cx="772795" cy="315595"/>
                <wp:effectExtent l="0" t="0" r="8255" b="8255"/>
                <wp:docPr id="2" name="Image 2" descr="logo-bas-abims-fond-blan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-bas-abims-fond-blan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79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50F7D" w:rsidRPr="008D21D6" w:rsidRDefault="00550F7D" w:rsidP="00AE22FA">
          <w:pPr>
            <w:pStyle w:val="En-tte"/>
            <w:tabs>
              <w:tab w:val="clear" w:pos="9072"/>
              <w:tab w:val="right" w:pos="8892"/>
            </w:tabs>
            <w:ind w:left="-108" w:right="-108"/>
            <w:jc w:val="center"/>
            <w:rPr>
              <w:sz w:val="22"/>
              <w:szCs w:val="22"/>
              <w:lang w:val="en-GB"/>
            </w:rPr>
          </w:pPr>
          <w:r w:rsidRPr="00AE22FA">
            <w:rPr>
              <w:rFonts w:ascii="Arial" w:hAnsi="Arial" w:cs="Arial"/>
              <w:i/>
              <w:color w:val="000080"/>
              <w:sz w:val="12"/>
              <w:szCs w:val="12"/>
              <w:lang w:val="en-GB"/>
            </w:rPr>
            <w:t>Analysis and Bioinformatics for Marine Science</w:t>
          </w:r>
        </w:p>
      </w:tc>
      <w:tc>
        <w:tcPr>
          <w:tcW w:w="3158" w:type="pct"/>
          <w:vAlign w:val="center"/>
        </w:tcPr>
        <w:p w:rsidR="00550F7D" w:rsidRPr="00AE22FA" w:rsidRDefault="00550F7D" w:rsidP="00AE22FA">
          <w:pPr>
            <w:pStyle w:val="En-tte"/>
            <w:jc w:val="center"/>
            <w:rPr>
              <w:sz w:val="16"/>
              <w:szCs w:val="16"/>
              <w:lang w:val="en-GB"/>
            </w:rPr>
          </w:pPr>
          <w:bookmarkStart w:id="1" w:name="type_doc"/>
          <w:r w:rsidRPr="00AE22FA">
            <w:rPr>
              <w:sz w:val="16"/>
              <w:szCs w:val="16"/>
              <w:lang w:val="en-GB"/>
            </w:rPr>
            <w:t>COMPTE-RENDU DE REUNION</w:t>
          </w:r>
          <w:bookmarkEnd w:id="1"/>
        </w:p>
      </w:tc>
      <w:tc>
        <w:tcPr>
          <w:tcW w:w="464" w:type="pct"/>
          <w:tcMar>
            <w:right w:w="85" w:type="dxa"/>
          </w:tcMar>
          <w:vAlign w:val="center"/>
        </w:tcPr>
        <w:p w:rsidR="00550F7D" w:rsidRPr="00AE22FA" w:rsidRDefault="00550F7D" w:rsidP="00AE22FA">
          <w:pPr>
            <w:pStyle w:val="En-tte"/>
            <w:ind w:left="-109"/>
            <w:jc w:val="right"/>
            <w:rPr>
              <w:sz w:val="16"/>
              <w:szCs w:val="16"/>
            </w:rPr>
          </w:pPr>
          <w:r w:rsidRPr="00AE22FA">
            <w:rPr>
              <w:sz w:val="16"/>
              <w:szCs w:val="16"/>
            </w:rPr>
            <w:t>Date :</w:t>
          </w:r>
        </w:p>
      </w:tc>
      <w:tc>
        <w:tcPr>
          <w:tcW w:w="541" w:type="pct"/>
          <w:vAlign w:val="center"/>
        </w:tcPr>
        <w:p w:rsidR="00550F7D" w:rsidRPr="00AE22FA" w:rsidRDefault="00550F7D" w:rsidP="001E24FA">
          <w:pPr>
            <w:pStyle w:val="En-tte"/>
            <w:rPr>
              <w:sz w:val="16"/>
              <w:szCs w:val="16"/>
            </w:rPr>
          </w:pPr>
        </w:p>
      </w:tc>
    </w:tr>
    <w:tr w:rsidR="00550F7D" w:rsidRPr="00AE22FA">
      <w:trPr>
        <w:trHeight w:val="255"/>
      </w:trPr>
      <w:tc>
        <w:tcPr>
          <w:tcW w:w="837" w:type="pct"/>
          <w:vMerge/>
          <w:vAlign w:val="center"/>
        </w:tcPr>
        <w:p w:rsidR="00550F7D" w:rsidRPr="008D21D6" w:rsidRDefault="00550F7D" w:rsidP="00AE22FA">
          <w:pPr>
            <w:pStyle w:val="En-tte"/>
            <w:tabs>
              <w:tab w:val="clear" w:pos="9072"/>
              <w:tab w:val="right" w:pos="8892"/>
            </w:tabs>
            <w:jc w:val="center"/>
            <w:rPr>
              <w:sz w:val="22"/>
              <w:szCs w:val="22"/>
            </w:rPr>
          </w:pPr>
        </w:p>
      </w:tc>
      <w:tc>
        <w:tcPr>
          <w:tcW w:w="3158" w:type="pct"/>
          <w:vAlign w:val="center"/>
        </w:tcPr>
        <w:p w:rsidR="00550F7D" w:rsidRPr="00AE22FA" w:rsidRDefault="00550F7D" w:rsidP="00AE22FA">
          <w:pPr>
            <w:pStyle w:val="En-tte"/>
            <w:jc w:val="center"/>
            <w:rPr>
              <w:sz w:val="16"/>
              <w:szCs w:val="16"/>
              <w:lang w:val="en-GB"/>
            </w:rPr>
          </w:pPr>
        </w:p>
      </w:tc>
      <w:tc>
        <w:tcPr>
          <w:tcW w:w="464" w:type="pct"/>
          <w:tcMar>
            <w:right w:w="85" w:type="dxa"/>
          </w:tcMar>
          <w:vAlign w:val="center"/>
        </w:tcPr>
        <w:p w:rsidR="00550F7D" w:rsidRPr="00AE22FA" w:rsidRDefault="00550F7D" w:rsidP="00AE22FA">
          <w:pPr>
            <w:pStyle w:val="En-tte"/>
            <w:ind w:left="-109"/>
            <w:jc w:val="right"/>
            <w:rPr>
              <w:color w:val="808080"/>
              <w:sz w:val="16"/>
              <w:szCs w:val="16"/>
            </w:rPr>
          </w:pPr>
        </w:p>
      </w:tc>
      <w:tc>
        <w:tcPr>
          <w:tcW w:w="541" w:type="pct"/>
          <w:vAlign w:val="center"/>
        </w:tcPr>
        <w:p w:rsidR="00550F7D" w:rsidRPr="00AE22FA" w:rsidRDefault="00550F7D" w:rsidP="00D67924">
          <w:pPr>
            <w:pStyle w:val="En-tte"/>
            <w:rPr>
              <w:sz w:val="16"/>
              <w:szCs w:val="16"/>
            </w:rPr>
          </w:pPr>
        </w:p>
      </w:tc>
    </w:tr>
    <w:tr w:rsidR="00550F7D" w:rsidRPr="00AE22FA">
      <w:trPr>
        <w:trHeight w:val="255"/>
      </w:trPr>
      <w:tc>
        <w:tcPr>
          <w:tcW w:w="837" w:type="pct"/>
          <w:vMerge/>
          <w:vAlign w:val="center"/>
        </w:tcPr>
        <w:p w:rsidR="00550F7D" w:rsidRPr="008D21D6" w:rsidRDefault="00550F7D" w:rsidP="00AE22FA">
          <w:pPr>
            <w:pStyle w:val="En-tte"/>
            <w:tabs>
              <w:tab w:val="clear" w:pos="9072"/>
              <w:tab w:val="right" w:pos="8892"/>
            </w:tabs>
            <w:jc w:val="center"/>
            <w:rPr>
              <w:sz w:val="22"/>
              <w:szCs w:val="22"/>
            </w:rPr>
          </w:pPr>
        </w:p>
      </w:tc>
      <w:tc>
        <w:tcPr>
          <w:tcW w:w="3158" w:type="pct"/>
          <w:vAlign w:val="center"/>
        </w:tcPr>
        <w:p w:rsidR="00550F7D" w:rsidRPr="00AE22FA" w:rsidRDefault="00550F7D" w:rsidP="00AE22FA">
          <w:pPr>
            <w:pStyle w:val="En-tte"/>
            <w:jc w:val="center"/>
            <w:rPr>
              <w:sz w:val="16"/>
              <w:szCs w:val="16"/>
              <w:lang w:val="en-GB"/>
            </w:rPr>
          </w:pPr>
        </w:p>
      </w:tc>
      <w:tc>
        <w:tcPr>
          <w:tcW w:w="464" w:type="pct"/>
          <w:tcMar>
            <w:right w:w="85" w:type="dxa"/>
          </w:tcMar>
          <w:vAlign w:val="center"/>
        </w:tcPr>
        <w:p w:rsidR="00550F7D" w:rsidRPr="00AE22FA" w:rsidRDefault="00550F7D" w:rsidP="00AE22FA">
          <w:pPr>
            <w:pStyle w:val="En-tte"/>
            <w:ind w:left="-109"/>
            <w:jc w:val="right"/>
            <w:rPr>
              <w:color w:val="808080"/>
              <w:sz w:val="16"/>
              <w:szCs w:val="16"/>
            </w:rPr>
          </w:pPr>
        </w:p>
      </w:tc>
      <w:tc>
        <w:tcPr>
          <w:tcW w:w="541" w:type="pct"/>
          <w:vAlign w:val="center"/>
        </w:tcPr>
        <w:p w:rsidR="00550F7D" w:rsidRPr="00AE22FA" w:rsidRDefault="00550F7D" w:rsidP="001E24FA">
          <w:pPr>
            <w:pStyle w:val="En-tte"/>
            <w:rPr>
              <w:sz w:val="16"/>
              <w:szCs w:val="16"/>
            </w:rPr>
          </w:pPr>
        </w:p>
      </w:tc>
    </w:tr>
    <w:tr w:rsidR="00550F7D" w:rsidRPr="00AE22FA">
      <w:trPr>
        <w:trHeight w:val="255"/>
      </w:trPr>
      <w:tc>
        <w:tcPr>
          <w:tcW w:w="837" w:type="pct"/>
          <w:vMerge/>
        </w:tcPr>
        <w:p w:rsidR="00550F7D" w:rsidRPr="008D21D6" w:rsidRDefault="00550F7D" w:rsidP="001E24FA">
          <w:pPr>
            <w:pStyle w:val="En-tte"/>
            <w:rPr>
              <w:sz w:val="22"/>
              <w:szCs w:val="22"/>
              <w:lang w:val="en-GB"/>
            </w:rPr>
          </w:pPr>
        </w:p>
      </w:tc>
      <w:tc>
        <w:tcPr>
          <w:tcW w:w="3158" w:type="pct"/>
          <w:vMerge w:val="restart"/>
          <w:vAlign w:val="center"/>
        </w:tcPr>
        <w:p w:rsidR="00550F7D" w:rsidRPr="00AE22FA" w:rsidRDefault="00550F7D" w:rsidP="00AE22FA">
          <w:pPr>
            <w:pStyle w:val="En-tte"/>
            <w:jc w:val="center"/>
            <w:rPr>
              <w:sz w:val="28"/>
              <w:szCs w:val="28"/>
            </w:rPr>
          </w:pPr>
          <w:bookmarkStart w:id="2" w:name="titre"/>
          <w:r w:rsidRPr="00AE22FA">
            <w:rPr>
              <w:sz w:val="28"/>
              <w:szCs w:val="28"/>
            </w:rPr>
            <w:t>n</w:t>
          </w:r>
          <w:bookmarkEnd w:id="2"/>
        </w:p>
      </w:tc>
      <w:tc>
        <w:tcPr>
          <w:tcW w:w="464" w:type="pct"/>
          <w:tcMar>
            <w:right w:w="85" w:type="dxa"/>
          </w:tcMar>
          <w:vAlign w:val="center"/>
        </w:tcPr>
        <w:p w:rsidR="00550F7D" w:rsidRPr="00AE22FA" w:rsidRDefault="00550F7D" w:rsidP="00AE22FA">
          <w:pPr>
            <w:pStyle w:val="En-tte"/>
            <w:jc w:val="right"/>
            <w:rPr>
              <w:color w:val="808080"/>
              <w:sz w:val="16"/>
              <w:szCs w:val="16"/>
            </w:rPr>
          </w:pPr>
        </w:p>
      </w:tc>
      <w:tc>
        <w:tcPr>
          <w:tcW w:w="541" w:type="pct"/>
          <w:vAlign w:val="center"/>
        </w:tcPr>
        <w:p w:rsidR="00550F7D" w:rsidRPr="00AE22FA" w:rsidRDefault="00550F7D" w:rsidP="001E24FA">
          <w:pPr>
            <w:pStyle w:val="En-tte"/>
            <w:rPr>
              <w:sz w:val="16"/>
              <w:szCs w:val="16"/>
            </w:rPr>
          </w:pPr>
        </w:p>
      </w:tc>
    </w:tr>
    <w:tr w:rsidR="00550F7D" w:rsidRPr="00BC30B6">
      <w:trPr>
        <w:trHeight w:val="255"/>
      </w:trPr>
      <w:tc>
        <w:tcPr>
          <w:tcW w:w="837" w:type="pct"/>
          <w:vMerge/>
        </w:tcPr>
        <w:p w:rsidR="00550F7D" w:rsidRPr="008D21D6" w:rsidRDefault="00550F7D" w:rsidP="001E24FA">
          <w:pPr>
            <w:pStyle w:val="En-tte"/>
            <w:rPr>
              <w:sz w:val="22"/>
              <w:szCs w:val="22"/>
              <w:lang w:val="en-GB"/>
            </w:rPr>
          </w:pPr>
        </w:p>
      </w:tc>
      <w:tc>
        <w:tcPr>
          <w:tcW w:w="3158" w:type="pct"/>
          <w:vMerge/>
        </w:tcPr>
        <w:p w:rsidR="00550F7D" w:rsidRPr="008D21D6" w:rsidRDefault="00550F7D" w:rsidP="001E24FA">
          <w:pPr>
            <w:pStyle w:val="En-tte"/>
            <w:rPr>
              <w:sz w:val="22"/>
              <w:szCs w:val="22"/>
              <w:lang w:val="en-GB"/>
            </w:rPr>
          </w:pPr>
        </w:p>
      </w:tc>
      <w:tc>
        <w:tcPr>
          <w:tcW w:w="464" w:type="pct"/>
          <w:tcMar>
            <w:right w:w="85" w:type="dxa"/>
          </w:tcMar>
          <w:vAlign w:val="center"/>
        </w:tcPr>
        <w:p w:rsidR="00550F7D" w:rsidRPr="00AE22FA" w:rsidRDefault="00550F7D" w:rsidP="00AE22FA">
          <w:pPr>
            <w:pStyle w:val="En-tte"/>
            <w:ind w:left="-289"/>
            <w:jc w:val="right"/>
            <w:rPr>
              <w:color w:val="808080"/>
              <w:sz w:val="16"/>
              <w:szCs w:val="16"/>
            </w:rPr>
          </w:pPr>
        </w:p>
      </w:tc>
      <w:tc>
        <w:tcPr>
          <w:tcW w:w="541" w:type="pct"/>
          <w:vAlign w:val="center"/>
        </w:tcPr>
        <w:p w:rsidR="00550F7D" w:rsidRPr="00AE22FA" w:rsidRDefault="00550F7D" w:rsidP="00AE22FA">
          <w:pPr>
            <w:pStyle w:val="En-tte"/>
            <w:ind w:right="-108"/>
            <w:rPr>
              <w:sz w:val="16"/>
              <w:szCs w:val="16"/>
            </w:rPr>
          </w:pPr>
        </w:p>
      </w:tc>
    </w:tr>
    <w:tr w:rsidR="00550F7D" w:rsidRPr="00AE22FA">
      <w:trPr>
        <w:trHeight w:val="255"/>
      </w:trPr>
      <w:tc>
        <w:tcPr>
          <w:tcW w:w="837" w:type="pct"/>
          <w:vMerge/>
        </w:tcPr>
        <w:p w:rsidR="00550F7D" w:rsidRPr="008D21D6" w:rsidRDefault="00550F7D" w:rsidP="001E24FA">
          <w:pPr>
            <w:pStyle w:val="En-tte"/>
            <w:rPr>
              <w:sz w:val="22"/>
              <w:szCs w:val="22"/>
            </w:rPr>
          </w:pPr>
        </w:p>
      </w:tc>
      <w:tc>
        <w:tcPr>
          <w:tcW w:w="3158" w:type="pct"/>
          <w:vMerge/>
        </w:tcPr>
        <w:p w:rsidR="00550F7D" w:rsidRPr="008D21D6" w:rsidRDefault="00550F7D" w:rsidP="001E24FA">
          <w:pPr>
            <w:pStyle w:val="En-tte"/>
            <w:rPr>
              <w:sz w:val="22"/>
              <w:szCs w:val="22"/>
            </w:rPr>
          </w:pPr>
        </w:p>
      </w:tc>
      <w:tc>
        <w:tcPr>
          <w:tcW w:w="464" w:type="pct"/>
          <w:tcMar>
            <w:right w:w="85" w:type="dxa"/>
          </w:tcMar>
          <w:vAlign w:val="center"/>
        </w:tcPr>
        <w:p w:rsidR="00550F7D" w:rsidRPr="00AE22FA" w:rsidRDefault="00550F7D" w:rsidP="00AE22FA">
          <w:pPr>
            <w:pStyle w:val="En-tte"/>
            <w:ind w:left="-109"/>
            <w:jc w:val="right"/>
            <w:rPr>
              <w:sz w:val="16"/>
              <w:szCs w:val="16"/>
            </w:rPr>
          </w:pPr>
          <w:r w:rsidRPr="00AE22FA">
            <w:rPr>
              <w:sz w:val="16"/>
              <w:szCs w:val="16"/>
            </w:rPr>
            <w:t>page :</w:t>
          </w:r>
        </w:p>
      </w:tc>
      <w:tc>
        <w:tcPr>
          <w:tcW w:w="541" w:type="pct"/>
          <w:vAlign w:val="center"/>
        </w:tcPr>
        <w:p w:rsidR="00550F7D" w:rsidRPr="00AE22FA" w:rsidRDefault="00550F7D" w:rsidP="00D67924">
          <w:pPr>
            <w:pStyle w:val="En-tte"/>
            <w:rPr>
              <w:sz w:val="16"/>
              <w:szCs w:val="16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AE22FA">
            <w:rPr>
              <w:noProof/>
              <w:sz w:val="16"/>
              <w:szCs w:val="16"/>
            </w:rPr>
            <w:t>1</w:t>
          </w:r>
          <w:r>
            <w:rPr>
              <w:noProof/>
              <w:sz w:val="16"/>
              <w:szCs w:val="16"/>
            </w:rPr>
            <w:fldChar w:fldCharType="end"/>
          </w:r>
          <w:r w:rsidRPr="00AE22FA">
            <w:rPr>
              <w:sz w:val="16"/>
              <w:szCs w:val="16"/>
            </w:rPr>
            <w:t>/</w:t>
          </w:r>
          <w:r w:rsidR="002504D5">
            <w:fldChar w:fldCharType="begin"/>
          </w:r>
          <w:r w:rsidR="002504D5">
            <w:instrText xml:space="preserve"> NUMPAGES   \* MERGEFORMAT </w:instrText>
          </w:r>
          <w:r w:rsidR="002504D5">
            <w:fldChar w:fldCharType="separate"/>
          </w:r>
          <w:r w:rsidRPr="00D45976">
            <w:rPr>
              <w:noProof/>
              <w:sz w:val="16"/>
              <w:szCs w:val="16"/>
            </w:rPr>
            <w:t>1</w:t>
          </w:r>
          <w:r w:rsidR="002504D5">
            <w:rPr>
              <w:noProof/>
              <w:sz w:val="16"/>
              <w:szCs w:val="16"/>
            </w:rPr>
            <w:fldChar w:fldCharType="end"/>
          </w:r>
        </w:p>
      </w:tc>
    </w:tr>
  </w:tbl>
  <w:p w:rsidR="00550F7D" w:rsidRDefault="00550F7D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BCA6E49"/>
    <w:multiLevelType w:val="hybridMultilevel"/>
    <w:tmpl w:val="700E333E"/>
    <w:lvl w:ilvl="0" w:tplc="24F094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16229"/>
    <w:multiLevelType w:val="hybridMultilevel"/>
    <w:tmpl w:val="F34A28EA"/>
    <w:lvl w:ilvl="0" w:tplc="FF587A5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CD419DE"/>
    <w:multiLevelType w:val="hybridMultilevel"/>
    <w:tmpl w:val="F916790E"/>
    <w:lvl w:ilvl="0" w:tplc="0D5272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C87B55"/>
    <w:multiLevelType w:val="hybridMultilevel"/>
    <w:tmpl w:val="7CAE7ADA"/>
    <w:lvl w:ilvl="0" w:tplc="21A03E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BA053F"/>
    <w:multiLevelType w:val="hybridMultilevel"/>
    <w:tmpl w:val="BEF6773E"/>
    <w:lvl w:ilvl="0" w:tplc="0C1E1FF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4BAA0BF7"/>
    <w:multiLevelType w:val="hybridMultilevel"/>
    <w:tmpl w:val="571407CA"/>
    <w:lvl w:ilvl="0" w:tplc="9F8C57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F68AF"/>
    <w:multiLevelType w:val="hybridMultilevel"/>
    <w:tmpl w:val="02F27E24"/>
    <w:lvl w:ilvl="0" w:tplc="24F094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D86820"/>
    <w:multiLevelType w:val="hybridMultilevel"/>
    <w:tmpl w:val="BCE4E9A4"/>
    <w:lvl w:ilvl="0" w:tplc="F45E83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E1275E9"/>
    <w:multiLevelType w:val="hybridMultilevel"/>
    <w:tmpl w:val="D4F2D686"/>
    <w:lvl w:ilvl="0" w:tplc="0A7A2F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99073A"/>
    <w:multiLevelType w:val="hybridMultilevel"/>
    <w:tmpl w:val="BF246F42"/>
    <w:lvl w:ilvl="0" w:tplc="24F094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80"/>
    <w:rsid w:val="0000040A"/>
    <w:rsid w:val="00001ED2"/>
    <w:rsid w:val="0000392B"/>
    <w:rsid w:val="00005814"/>
    <w:rsid w:val="0000708E"/>
    <w:rsid w:val="000143E2"/>
    <w:rsid w:val="000163DA"/>
    <w:rsid w:val="000201E5"/>
    <w:rsid w:val="0002274E"/>
    <w:rsid w:val="00023DA2"/>
    <w:rsid w:val="00030AF7"/>
    <w:rsid w:val="00034A33"/>
    <w:rsid w:val="0003510B"/>
    <w:rsid w:val="000359EF"/>
    <w:rsid w:val="00035D5F"/>
    <w:rsid w:val="00036F3A"/>
    <w:rsid w:val="00037456"/>
    <w:rsid w:val="00041EB7"/>
    <w:rsid w:val="00042FFB"/>
    <w:rsid w:val="00043064"/>
    <w:rsid w:val="00043D41"/>
    <w:rsid w:val="000443E1"/>
    <w:rsid w:val="00044BBB"/>
    <w:rsid w:val="00050A7E"/>
    <w:rsid w:val="00055795"/>
    <w:rsid w:val="000559E4"/>
    <w:rsid w:val="000561FD"/>
    <w:rsid w:val="0005724A"/>
    <w:rsid w:val="00061B28"/>
    <w:rsid w:val="000636FC"/>
    <w:rsid w:val="000656D0"/>
    <w:rsid w:val="000659ED"/>
    <w:rsid w:val="00065FDE"/>
    <w:rsid w:val="00067FF5"/>
    <w:rsid w:val="00074C5F"/>
    <w:rsid w:val="00080FA7"/>
    <w:rsid w:val="00081ED9"/>
    <w:rsid w:val="00083BA3"/>
    <w:rsid w:val="000855CE"/>
    <w:rsid w:val="0008676D"/>
    <w:rsid w:val="00090200"/>
    <w:rsid w:val="00090F88"/>
    <w:rsid w:val="00094325"/>
    <w:rsid w:val="00097095"/>
    <w:rsid w:val="000A1523"/>
    <w:rsid w:val="000A3958"/>
    <w:rsid w:val="000A4A64"/>
    <w:rsid w:val="000B3B85"/>
    <w:rsid w:val="000C0F84"/>
    <w:rsid w:val="000C145B"/>
    <w:rsid w:val="000C2493"/>
    <w:rsid w:val="000C6169"/>
    <w:rsid w:val="000D12F4"/>
    <w:rsid w:val="000E040B"/>
    <w:rsid w:val="000E17F0"/>
    <w:rsid w:val="000E185A"/>
    <w:rsid w:val="000E420C"/>
    <w:rsid w:val="000F0DDC"/>
    <w:rsid w:val="000F13C7"/>
    <w:rsid w:val="000F44A9"/>
    <w:rsid w:val="000F4869"/>
    <w:rsid w:val="000F781A"/>
    <w:rsid w:val="000F7BC1"/>
    <w:rsid w:val="000F7CD0"/>
    <w:rsid w:val="00103E3B"/>
    <w:rsid w:val="00104183"/>
    <w:rsid w:val="00112E08"/>
    <w:rsid w:val="0011413B"/>
    <w:rsid w:val="001173A2"/>
    <w:rsid w:val="00120758"/>
    <w:rsid w:val="0012484E"/>
    <w:rsid w:val="00124F02"/>
    <w:rsid w:val="00125167"/>
    <w:rsid w:val="00126628"/>
    <w:rsid w:val="001303EE"/>
    <w:rsid w:val="00130823"/>
    <w:rsid w:val="00132857"/>
    <w:rsid w:val="00132FC4"/>
    <w:rsid w:val="001357CF"/>
    <w:rsid w:val="001404EC"/>
    <w:rsid w:val="0014262B"/>
    <w:rsid w:val="0014426D"/>
    <w:rsid w:val="00144FCC"/>
    <w:rsid w:val="0014542B"/>
    <w:rsid w:val="0014548D"/>
    <w:rsid w:val="0014608B"/>
    <w:rsid w:val="001526B2"/>
    <w:rsid w:val="00154F2B"/>
    <w:rsid w:val="001564CB"/>
    <w:rsid w:val="00161AA8"/>
    <w:rsid w:val="00165F1A"/>
    <w:rsid w:val="00171761"/>
    <w:rsid w:val="00174005"/>
    <w:rsid w:val="001754A4"/>
    <w:rsid w:val="00187A6C"/>
    <w:rsid w:val="001932BA"/>
    <w:rsid w:val="0019626F"/>
    <w:rsid w:val="001977F3"/>
    <w:rsid w:val="00197DF0"/>
    <w:rsid w:val="001A051F"/>
    <w:rsid w:val="001A05A8"/>
    <w:rsid w:val="001A0AF8"/>
    <w:rsid w:val="001A1C35"/>
    <w:rsid w:val="001A39CC"/>
    <w:rsid w:val="001B1ACF"/>
    <w:rsid w:val="001B5157"/>
    <w:rsid w:val="001B6B7B"/>
    <w:rsid w:val="001B73CD"/>
    <w:rsid w:val="001C7977"/>
    <w:rsid w:val="001D029D"/>
    <w:rsid w:val="001D1B23"/>
    <w:rsid w:val="001D46A3"/>
    <w:rsid w:val="001D5F1B"/>
    <w:rsid w:val="001D601F"/>
    <w:rsid w:val="001E24FA"/>
    <w:rsid w:val="001E313E"/>
    <w:rsid w:val="001E4B28"/>
    <w:rsid w:val="001E5B59"/>
    <w:rsid w:val="001E5C78"/>
    <w:rsid w:val="001F099B"/>
    <w:rsid w:val="001F1D14"/>
    <w:rsid w:val="001F3AA6"/>
    <w:rsid w:val="001F5083"/>
    <w:rsid w:val="001F5BFF"/>
    <w:rsid w:val="001F6BC8"/>
    <w:rsid w:val="001F7D87"/>
    <w:rsid w:val="00200571"/>
    <w:rsid w:val="002036B0"/>
    <w:rsid w:val="00207400"/>
    <w:rsid w:val="0020788F"/>
    <w:rsid w:val="0021033B"/>
    <w:rsid w:val="00212026"/>
    <w:rsid w:val="00213A10"/>
    <w:rsid w:val="00214A53"/>
    <w:rsid w:val="002163EB"/>
    <w:rsid w:val="002208BA"/>
    <w:rsid w:val="00224AF8"/>
    <w:rsid w:val="002268B8"/>
    <w:rsid w:val="00234EFA"/>
    <w:rsid w:val="00237282"/>
    <w:rsid w:val="002429B1"/>
    <w:rsid w:val="0024447A"/>
    <w:rsid w:val="002504D5"/>
    <w:rsid w:val="00250A7F"/>
    <w:rsid w:val="00250B56"/>
    <w:rsid w:val="00250E2A"/>
    <w:rsid w:val="00252461"/>
    <w:rsid w:val="00260B41"/>
    <w:rsid w:val="00260CC2"/>
    <w:rsid w:val="00261342"/>
    <w:rsid w:val="00262DE0"/>
    <w:rsid w:val="00263975"/>
    <w:rsid w:val="00263B5B"/>
    <w:rsid w:val="00263BB8"/>
    <w:rsid w:val="00265762"/>
    <w:rsid w:val="00267816"/>
    <w:rsid w:val="00270BF7"/>
    <w:rsid w:val="0027324E"/>
    <w:rsid w:val="002763B7"/>
    <w:rsid w:val="00281E8C"/>
    <w:rsid w:val="00286F5B"/>
    <w:rsid w:val="0029250F"/>
    <w:rsid w:val="00292FE1"/>
    <w:rsid w:val="002A0995"/>
    <w:rsid w:val="002A0BE6"/>
    <w:rsid w:val="002A0EC6"/>
    <w:rsid w:val="002A4C45"/>
    <w:rsid w:val="002A7F11"/>
    <w:rsid w:val="002B2ADE"/>
    <w:rsid w:val="002B5261"/>
    <w:rsid w:val="002C04A4"/>
    <w:rsid w:val="002C1FF7"/>
    <w:rsid w:val="002C670F"/>
    <w:rsid w:val="002D03A3"/>
    <w:rsid w:val="002D076F"/>
    <w:rsid w:val="002D0B0F"/>
    <w:rsid w:val="002D2B75"/>
    <w:rsid w:val="002D7D90"/>
    <w:rsid w:val="002E05C1"/>
    <w:rsid w:val="002F227A"/>
    <w:rsid w:val="002F2994"/>
    <w:rsid w:val="002F2A7E"/>
    <w:rsid w:val="002F3F1D"/>
    <w:rsid w:val="002F4E68"/>
    <w:rsid w:val="002F7939"/>
    <w:rsid w:val="002F7CA8"/>
    <w:rsid w:val="0030015C"/>
    <w:rsid w:val="0030098E"/>
    <w:rsid w:val="00300B01"/>
    <w:rsid w:val="00300C78"/>
    <w:rsid w:val="00303764"/>
    <w:rsid w:val="0030386E"/>
    <w:rsid w:val="00303C1E"/>
    <w:rsid w:val="00305FAC"/>
    <w:rsid w:val="003110DF"/>
    <w:rsid w:val="003139FE"/>
    <w:rsid w:val="0031637F"/>
    <w:rsid w:val="00320FCF"/>
    <w:rsid w:val="003252E7"/>
    <w:rsid w:val="0032545E"/>
    <w:rsid w:val="003313EE"/>
    <w:rsid w:val="00331699"/>
    <w:rsid w:val="003363D7"/>
    <w:rsid w:val="0034465A"/>
    <w:rsid w:val="00345CA5"/>
    <w:rsid w:val="0035048D"/>
    <w:rsid w:val="003514BD"/>
    <w:rsid w:val="00352EAE"/>
    <w:rsid w:val="00353E12"/>
    <w:rsid w:val="00353F51"/>
    <w:rsid w:val="00355527"/>
    <w:rsid w:val="00360650"/>
    <w:rsid w:val="00361512"/>
    <w:rsid w:val="003632B1"/>
    <w:rsid w:val="00367256"/>
    <w:rsid w:val="00374BC0"/>
    <w:rsid w:val="0037556F"/>
    <w:rsid w:val="00376636"/>
    <w:rsid w:val="0037779F"/>
    <w:rsid w:val="00381384"/>
    <w:rsid w:val="00383B97"/>
    <w:rsid w:val="00385C1C"/>
    <w:rsid w:val="0039176D"/>
    <w:rsid w:val="00391CF1"/>
    <w:rsid w:val="00392AF1"/>
    <w:rsid w:val="00392E16"/>
    <w:rsid w:val="003968F4"/>
    <w:rsid w:val="003A00CA"/>
    <w:rsid w:val="003A5B3E"/>
    <w:rsid w:val="003A6020"/>
    <w:rsid w:val="003A6ACA"/>
    <w:rsid w:val="003A7021"/>
    <w:rsid w:val="003B3659"/>
    <w:rsid w:val="003B56E9"/>
    <w:rsid w:val="003C35B9"/>
    <w:rsid w:val="003D0068"/>
    <w:rsid w:val="003D0287"/>
    <w:rsid w:val="003D2892"/>
    <w:rsid w:val="003D3AD7"/>
    <w:rsid w:val="003D4195"/>
    <w:rsid w:val="003D4E10"/>
    <w:rsid w:val="003D73DB"/>
    <w:rsid w:val="003E445C"/>
    <w:rsid w:val="003E4DCF"/>
    <w:rsid w:val="003E5F6B"/>
    <w:rsid w:val="003F01F6"/>
    <w:rsid w:val="003F246F"/>
    <w:rsid w:val="003F308E"/>
    <w:rsid w:val="003F4955"/>
    <w:rsid w:val="004017F8"/>
    <w:rsid w:val="0040198E"/>
    <w:rsid w:val="00405513"/>
    <w:rsid w:val="0041494C"/>
    <w:rsid w:val="00414C73"/>
    <w:rsid w:val="0041779F"/>
    <w:rsid w:val="004178E3"/>
    <w:rsid w:val="00417B5B"/>
    <w:rsid w:val="00420139"/>
    <w:rsid w:val="0042067A"/>
    <w:rsid w:val="00421C7E"/>
    <w:rsid w:val="0042305F"/>
    <w:rsid w:val="0042329A"/>
    <w:rsid w:val="00423DEA"/>
    <w:rsid w:val="00425BEB"/>
    <w:rsid w:val="004300F8"/>
    <w:rsid w:val="004304C2"/>
    <w:rsid w:val="004322B2"/>
    <w:rsid w:val="00435822"/>
    <w:rsid w:val="004406CA"/>
    <w:rsid w:val="00441192"/>
    <w:rsid w:val="004411AC"/>
    <w:rsid w:val="0044531D"/>
    <w:rsid w:val="00445453"/>
    <w:rsid w:val="00445483"/>
    <w:rsid w:val="00446282"/>
    <w:rsid w:val="0044734B"/>
    <w:rsid w:val="00450979"/>
    <w:rsid w:val="00451534"/>
    <w:rsid w:val="00451B0F"/>
    <w:rsid w:val="00451EDB"/>
    <w:rsid w:val="00452838"/>
    <w:rsid w:val="00456D4B"/>
    <w:rsid w:val="00457C4A"/>
    <w:rsid w:val="00460E35"/>
    <w:rsid w:val="004616DF"/>
    <w:rsid w:val="0046229D"/>
    <w:rsid w:val="00462531"/>
    <w:rsid w:val="004640E3"/>
    <w:rsid w:val="0047030A"/>
    <w:rsid w:val="0047291A"/>
    <w:rsid w:val="00472C5F"/>
    <w:rsid w:val="00473121"/>
    <w:rsid w:val="0047384F"/>
    <w:rsid w:val="004747AC"/>
    <w:rsid w:val="00476193"/>
    <w:rsid w:val="00480031"/>
    <w:rsid w:val="00480465"/>
    <w:rsid w:val="0048165E"/>
    <w:rsid w:val="00482CB5"/>
    <w:rsid w:val="004837D1"/>
    <w:rsid w:val="004859D6"/>
    <w:rsid w:val="0048677B"/>
    <w:rsid w:val="00486B37"/>
    <w:rsid w:val="004902CD"/>
    <w:rsid w:val="004910FA"/>
    <w:rsid w:val="00492EAB"/>
    <w:rsid w:val="00493FF8"/>
    <w:rsid w:val="00495543"/>
    <w:rsid w:val="00495CCC"/>
    <w:rsid w:val="004A08E5"/>
    <w:rsid w:val="004A43E0"/>
    <w:rsid w:val="004A4532"/>
    <w:rsid w:val="004A6073"/>
    <w:rsid w:val="004A70D7"/>
    <w:rsid w:val="004B42D3"/>
    <w:rsid w:val="004C07FA"/>
    <w:rsid w:val="004C0B77"/>
    <w:rsid w:val="004C5968"/>
    <w:rsid w:val="004C6CF3"/>
    <w:rsid w:val="004E35A1"/>
    <w:rsid w:val="004E5FD4"/>
    <w:rsid w:val="004E6ADC"/>
    <w:rsid w:val="004F3F57"/>
    <w:rsid w:val="004F4B2E"/>
    <w:rsid w:val="004F6827"/>
    <w:rsid w:val="004F6D02"/>
    <w:rsid w:val="004F77B1"/>
    <w:rsid w:val="00502B80"/>
    <w:rsid w:val="00504F12"/>
    <w:rsid w:val="00506B74"/>
    <w:rsid w:val="00506E8C"/>
    <w:rsid w:val="005133CC"/>
    <w:rsid w:val="0051575F"/>
    <w:rsid w:val="00521BE5"/>
    <w:rsid w:val="005225B4"/>
    <w:rsid w:val="005239C8"/>
    <w:rsid w:val="00525346"/>
    <w:rsid w:val="00525553"/>
    <w:rsid w:val="00532292"/>
    <w:rsid w:val="005323D2"/>
    <w:rsid w:val="00535B75"/>
    <w:rsid w:val="00537B07"/>
    <w:rsid w:val="00537D59"/>
    <w:rsid w:val="005406D0"/>
    <w:rsid w:val="005462BB"/>
    <w:rsid w:val="00550C84"/>
    <w:rsid w:val="00550F7D"/>
    <w:rsid w:val="005534AF"/>
    <w:rsid w:val="00554B96"/>
    <w:rsid w:val="00555AA4"/>
    <w:rsid w:val="005608F8"/>
    <w:rsid w:val="00565878"/>
    <w:rsid w:val="00566A3E"/>
    <w:rsid w:val="00567D66"/>
    <w:rsid w:val="00570EE3"/>
    <w:rsid w:val="005713A1"/>
    <w:rsid w:val="00572772"/>
    <w:rsid w:val="005743B2"/>
    <w:rsid w:val="00574437"/>
    <w:rsid w:val="0057562B"/>
    <w:rsid w:val="00575BA7"/>
    <w:rsid w:val="005776D0"/>
    <w:rsid w:val="00581CFB"/>
    <w:rsid w:val="00582EBF"/>
    <w:rsid w:val="00594E0E"/>
    <w:rsid w:val="005966AF"/>
    <w:rsid w:val="005A12D0"/>
    <w:rsid w:val="005A1866"/>
    <w:rsid w:val="005A1E56"/>
    <w:rsid w:val="005A2A17"/>
    <w:rsid w:val="005A32FE"/>
    <w:rsid w:val="005A63BF"/>
    <w:rsid w:val="005A79F4"/>
    <w:rsid w:val="005B63A7"/>
    <w:rsid w:val="005B6697"/>
    <w:rsid w:val="005B7ADA"/>
    <w:rsid w:val="005C162C"/>
    <w:rsid w:val="005C29C1"/>
    <w:rsid w:val="005C3A5A"/>
    <w:rsid w:val="005C4736"/>
    <w:rsid w:val="005C49A5"/>
    <w:rsid w:val="005C7CCF"/>
    <w:rsid w:val="005D18B2"/>
    <w:rsid w:val="005D3C40"/>
    <w:rsid w:val="005E182E"/>
    <w:rsid w:val="005E3E12"/>
    <w:rsid w:val="005E41A8"/>
    <w:rsid w:val="005E4E56"/>
    <w:rsid w:val="005E4E7E"/>
    <w:rsid w:val="005E5D69"/>
    <w:rsid w:val="005E5F91"/>
    <w:rsid w:val="005E6BCC"/>
    <w:rsid w:val="005E7F4D"/>
    <w:rsid w:val="005F0608"/>
    <w:rsid w:val="005F2334"/>
    <w:rsid w:val="005F3810"/>
    <w:rsid w:val="005F7B31"/>
    <w:rsid w:val="006006EA"/>
    <w:rsid w:val="00602A04"/>
    <w:rsid w:val="00602C3B"/>
    <w:rsid w:val="006036B9"/>
    <w:rsid w:val="00610138"/>
    <w:rsid w:val="00610145"/>
    <w:rsid w:val="00610749"/>
    <w:rsid w:val="00611A15"/>
    <w:rsid w:val="006120A3"/>
    <w:rsid w:val="006229DF"/>
    <w:rsid w:val="00622DAB"/>
    <w:rsid w:val="00622F4A"/>
    <w:rsid w:val="006234C9"/>
    <w:rsid w:val="00624DF3"/>
    <w:rsid w:val="006251E8"/>
    <w:rsid w:val="006258CA"/>
    <w:rsid w:val="00625A67"/>
    <w:rsid w:val="00627BE3"/>
    <w:rsid w:val="006309B2"/>
    <w:rsid w:val="00631142"/>
    <w:rsid w:val="00632BC4"/>
    <w:rsid w:val="00634330"/>
    <w:rsid w:val="006346A8"/>
    <w:rsid w:val="00637F9E"/>
    <w:rsid w:val="00643924"/>
    <w:rsid w:val="00645ED9"/>
    <w:rsid w:val="006468BA"/>
    <w:rsid w:val="00646939"/>
    <w:rsid w:val="006469DE"/>
    <w:rsid w:val="00647482"/>
    <w:rsid w:val="00650EE9"/>
    <w:rsid w:val="00651182"/>
    <w:rsid w:val="00652319"/>
    <w:rsid w:val="00654C38"/>
    <w:rsid w:val="0066114A"/>
    <w:rsid w:val="0066120B"/>
    <w:rsid w:val="006615CE"/>
    <w:rsid w:val="006624BE"/>
    <w:rsid w:val="00663072"/>
    <w:rsid w:val="00663D3C"/>
    <w:rsid w:val="006642FF"/>
    <w:rsid w:val="00670B9E"/>
    <w:rsid w:val="00670C6F"/>
    <w:rsid w:val="0067113F"/>
    <w:rsid w:val="006714E5"/>
    <w:rsid w:val="00671701"/>
    <w:rsid w:val="0067421A"/>
    <w:rsid w:val="00674550"/>
    <w:rsid w:val="00677070"/>
    <w:rsid w:val="00680832"/>
    <w:rsid w:val="0068170A"/>
    <w:rsid w:val="0069059D"/>
    <w:rsid w:val="00691257"/>
    <w:rsid w:val="006A0013"/>
    <w:rsid w:val="006A022E"/>
    <w:rsid w:val="006A0688"/>
    <w:rsid w:val="006A07CD"/>
    <w:rsid w:val="006A0AC9"/>
    <w:rsid w:val="006A628D"/>
    <w:rsid w:val="006A63B0"/>
    <w:rsid w:val="006B0ABF"/>
    <w:rsid w:val="006B0C9C"/>
    <w:rsid w:val="006B24F8"/>
    <w:rsid w:val="006B649E"/>
    <w:rsid w:val="006B68F4"/>
    <w:rsid w:val="006B6A8A"/>
    <w:rsid w:val="006C009E"/>
    <w:rsid w:val="006C0EEB"/>
    <w:rsid w:val="006C21FD"/>
    <w:rsid w:val="006C63E0"/>
    <w:rsid w:val="006C6D41"/>
    <w:rsid w:val="006C72A4"/>
    <w:rsid w:val="006C7C86"/>
    <w:rsid w:val="006D0341"/>
    <w:rsid w:val="006D15F1"/>
    <w:rsid w:val="006D6320"/>
    <w:rsid w:val="006D65FC"/>
    <w:rsid w:val="006D7485"/>
    <w:rsid w:val="006E20B0"/>
    <w:rsid w:val="006E2EFB"/>
    <w:rsid w:val="006E3866"/>
    <w:rsid w:val="006E3D61"/>
    <w:rsid w:val="006E4237"/>
    <w:rsid w:val="006E7326"/>
    <w:rsid w:val="006F3603"/>
    <w:rsid w:val="006F43F8"/>
    <w:rsid w:val="006F496D"/>
    <w:rsid w:val="006F61FE"/>
    <w:rsid w:val="006F71A4"/>
    <w:rsid w:val="007008AB"/>
    <w:rsid w:val="00700AC8"/>
    <w:rsid w:val="00703073"/>
    <w:rsid w:val="00704799"/>
    <w:rsid w:val="00716CEE"/>
    <w:rsid w:val="007223DF"/>
    <w:rsid w:val="00723042"/>
    <w:rsid w:val="00726A2E"/>
    <w:rsid w:val="00727F59"/>
    <w:rsid w:val="00730B15"/>
    <w:rsid w:val="00735D31"/>
    <w:rsid w:val="00757437"/>
    <w:rsid w:val="00760BCA"/>
    <w:rsid w:val="007612B1"/>
    <w:rsid w:val="00762577"/>
    <w:rsid w:val="00764A1F"/>
    <w:rsid w:val="00765AAC"/>
    <w:rsid w:val="00770D3C"/>
    <w:rsid w:val="007730A0"/>
    <w:rsid w:val="00774C66"/>
    <w:rsid w:val="007753D0"/>
    <w:rsid w:val="00784B9F"/>
    <w:rsid w:val="007926E2"/>
    <w:rsid w:val="007941E4"/>
    <w:rsid w:val="0079445D"/>
    <w:rsid w:val="00797F2E"/>
    <w:rsid w:val="007A1CFE"/>
    <w:rsid w:val="007A65BE"/>
    <w:rsid w:val="007A7855"/>
    <w:rsid w:val="007B11D8"/>
    <w:rsid w:val="007B1470"/>
    <w:rsid w:val="007B2E71"/>
    <w:rsid w:val="007B7531"/>
    <w:rsid w:val="007C00D2"/>
    <w:rsid w:val="007C0FDD"/>
    <w:rsid w:val="007C433D"/>
    <w:rsid w:val="007C45C3"/>
    <w:rsid w:val="007C4BEC"/>
    <w:rsid w:val="007D4020"/>
    <w:rsid w:val="007E0587"/>
    <w:rsid w:val="007E0613"/>
    <w:rsid w:val="007E0B01"/>
    <w:rsid w:val="007E1209"/>
    <w:rsid w:val="007E50A4"/>
    <w:rsid w:val="007F030D"/>
    <w:rsid w:val="007F06C8"/>
    <w:rsid w:val="007F473B"/>
    <w:rsid w:val="00802EF3"/>
    <w:rsid w:val="00814339"/>
    <w:rsid w:val="00814711"/>
    <w:rsid w:val="008148E1"/>
    <w:rsid w:val="00815447"/>
    <w:rsid w:val="00816222"/>
    <w:rsid w:val="00821FF5"/>
    <w:rsid w:val="00822AAD"/>
    <w:rsid w:val="00822EB7"/>
    <w:rsid w:val="00823323"/>
    <w:rsid w:val="0082440E"/>
    <w:rsid w:val="00825AD7"/>
    <w:rsid w:val="00827433"/>
    <w:rsid w:val="00827B74"/>
    <w:rsid w:val="00827ED6"/>
    <w:rsid w:val="00831816"/>
    <w:rsid w:val="00832F24"/>
    <w:rsid w:val="00833407"/>
    <w:rsid w:val="00834A88"/>
    <w:rsid w:val="00835BCC"/>
    <w:rsid w:val="0083716E"/>
    <w:rsid w:val="00837390"/>
    <w:rsid w:val="00841A32"/>
    <w:rsid w:val="0084206C"/>
    <w:rsid w:val="00842EE6"/>
    <w:rsid w:val="00847E10"/>
    <w:rsid w:val="0085300A"/>
    <w:rsid w:val="00854BF2"/>
    <w:rsid w:val="00856584"/>
    <w:rsid w:val="00861FE6"/>
    <w:rsid w:val="00862656"/>
    <w:rsid w:val="0086284E"/>
    <w:rsid w:val="00864D8C"/>
    <w:rsid w:val="00864ED9"/>
    <w:rsid w:val="00866D2A"/>
    <w:rsid w:val="008672D0"/>
    <w:rsid w:val="00871F5E"/>
    <w:rsid w:val="00872CE5"/>
    <w:rsid w:val="008730C3"/>
    <w:rsid w:val="00877B6C"/>
    <w:rsid w:val="00877E7C"/>
    <w:rsid w:val="00881AAE"/>
    <w:rsid w:val="008847E4"/>
    <w:rsid w:val="0088541F"/>
    <w:rsid w:val="008868CF"/>
    <w:rsid w:val="00891396"/>
    <w:rsid w:val="00891696"/>
    <w:rsid w:val="008959A8"/>
    <w:rsid w:val="00896E51"/>
    <w:rsid w:val="008A1B11"/>
    <w:rsid w:val="008A33ED"/>
    <w:rsid w:val="008A71C8"/>
    <w:rsid w:val="008A72BD"/>
    <w:rsid w:val="008B3874"/>
    <w:rsid w:val="008B638C"/>
    <w:rsid w:val="008C016B"/>
    <w:rsid w:val="008C1092"/>
    <w:rsid w:val="008D0A6E"/>
    <w:rsid w:val="008D21D6"/>
    <w:rsid w:val="008D2EDA"/>
    <w:rsid w:val="008D30CB"/>
    <w:rsid w:val="008D4EF4"/>
    <w:rsid w:val="008D5888"/>
    <w:rsid w:val="008E0C2F"/>
    <w:rsid w:val="008E0E74"/>
    <w:rsid w:val="008E18E8"/>
    <w:rsid w:val="008E31B1"/>
    <w:rsid w:val="008E3378"/>
    <w:rsid w:val="008E62CE"/>
    <w:rsid w:val="008E7C83"/>
    <w:rsid w:val="008F1C2F"/>
    <w:rsid w:val="008F2F82"/>
    <w:rsid w:val="00900B56"/>
    <w:rsid w:val="009018C0"/>
    <w:rsid w:val="00901E5A"/>
    <w:rsid w:val="0090306E"/>
    <w:rsid w:val="00903F76"/>
    <w:rsid w:val="00907794"/>
    <w:rsid w:val="00910364"/>
    <w:rsid w:val="0091216F"/>
    <w:rsid w:val="00912BA5"/>
    <w:rsid w:val="009207C5"/>
    <w:rsid w:val="00920FCB"/>
    <w:rsid w:val="009212D6"/>
    <w:rsid w:val="00921C6F"/>
    <w:rsid w:val="00923445"/>
    <w:rsid w:val="00924DB8"/>
    <w:rsid w:val="00925C6D"/>
    <w:rsid w:val="00925D57"/>
    <w:rsid w:val="0093097E"/>
    <w:rsid w:val="00935C6C"/>
    <w:rsid w:val="009410E0"/>
    <w:rsid w:val="00941699"/>
    <w:rsid w:val="0094268D"/>
    <w:rsid w:val="00942EC1"/>
    <w:rsid w:val="009435E7"/>
    <w:rsid w:val="009441A3"/>
    <w:rsid w:val="00952850"/>
    <w:rsid w:val="0095331C"/>
    <w:rsid w:val="00954C58"/>
    <w:rsid w:val="009611A3"/>
    <w:rsid w:val="00962E3E"/>
    <w:rsid w:val="00967E7E"/>
    <w:rsid w:val="009708CD"/>
    <w:rsid w:val="009713DB"/>
    <w:rsid w:val="0097453E"/>
    <w:rsid w:val="0097798E"/>
    <w:rsid w:val="00977EB2"/>
    <w:rsid w:val="00980085"/>
    <w:rsid w:val="00984BD7"/>
    <w:rsid w:val="0098542B"/>
    <w:rsid w:val="00986D94"/>
    <w:rsid w:val="00990594"/>
    <w:rsid w:val="00990AF6"/>
    <w:rsid w:val="0099209E"/>
    <w:rsid w:val="0099354B"/>
    <w:rsid w:val="00994080"/>
    <w:rsid w:val="00997CB7"/>
    <w:rsid w:val="009A3C30"/>
    <w:rsid w:val="009A72E4"/>
    <w:rsid w:val="009A7E6B"/>
    <w:rsid w:val="009B057D"/>
    <w:rsid w:val="009B2F4F"/>
    <w:rsid w:val="009B4741"/>
    <w:rsid w:val="009B5C90"/>
    <w:rsid w:val="009B5D1D"/>
    <w:rsid w:val="009B60BF"/>
    <w:rsid w:val="009B6CB1"/>
    <w:rsid w:val="009B76B9"/>
    <w:rsid w:val="009C1F27"/>
    <w:rsid w:val="009C2CC6"/>
    <w:rsid w:val="009C3A10"/>
    <w:rsid w:val="009D0481"/>
    <w:rsid w:val="009D09FC"/>
    <w:rsid w:val="009D0D30"/>
    <w:rsid w:val="009D14D2"/>
    <w:rsid w:val="009D1EA7"/>
    <w:rsid w:val="009D34B2"/>
    <w:rsid w:val="009D3A68"/>
    <w:rsid w:val="009D3B70"/>
    <w:rsid w:val="009D691F"/>
    <w:rsid w:val="009E0238"/>
    <w:rsid w:val="009E1B91"/>
    <w:rsid w:val="009E3740"/>
    <w:rsid w:val="009E495D"/>
    <w:rsid w:val="009E50C1"/>
    <w:rsid w:val="009F0E6C"/>
    <w:rsid w:val="009F5B4F"/>
    <w:rsid w:val="00A01DC6"/>
    <w:rsid w:val="00A05B4C"/>
    <w:rsid w:val="00A14DE6"/>
    <w:rsid w:val="00A17258"/>
    <w:rsid w:val="00A21317"/>
    <w:rsid w:val="00A21535"/>
    <w:rsid w:val="00A23C92"/>
    <w:rsid w:val="00A24C88"/>
    <w:rsid w:val="00A2509D"/>
    <w:rsid w:val="00A32D69"/>
    <w:rsid w:val="00A33CF5"/>
    <w:rsid w:val="00A362CB"/>
    <w:rsid w:val="00A364C1"/>
    <w:rsid w:val="00A36856"/>
    <w:rsid w:val="00A37F3D"/>
    <w:rsid w:val="00A41488"/>
    <w:rsid w:val="00A4360E"/>
    <w:rsid w:val="00A449D9"/>
    <w:rsid w:val="00A5178E"/>
    <w:rsid w:val="00A519F9"/>
    <w:rsid w:val="00A539CC"/>
    <w:rsid w:val="00A53CBA"/>
    <w:rsid w:val="00A55EF2"/>
    <w:rsid w:val="00A61D89"/>
    <w:rsid w:val="00A62156"/>
    <w:rsid w:val="00A64E73"/>
    <w:rsid w:val="00A6593E"/>
    <w:rsid w:val="00A70CD3"/>
    <w:rsid w:val="00A725C7"/>
    <w:rsid w:val="00A72B9F"/>
    <w:rsid w:val="00A7566D"/>
    <w:rsid w:val="00A7575C"/>
    <w:rsid w:val="00A75A66"/>
    <w:rsid w:val="00A75EAA"/>
    <w:rsid w:val="00A77312"/>
    <w:rsid w:val="00A775DB"/>
    <w:rsid w:val="00A87FA3"/>
    <w:rsid w:val="00A90ED6"/>
    <w:rsid w:val="00A945E4"/>
    <w:rsid w:val="00A9609F"/>
    <w:rsid w:val="00A96AEC"/>
    <w:rsid w:val="00AA11CB"/>
    <w:rsid w:val="00AA1E29"/>
    <w:rsid w:val="00AA2199"/>
    <w:rsid w:val="00AA72EA"/>
    <w:rsid w:val="00AB3DA5"/>
    <w:rsid w:val="00AB7608"/>
    <w:rsid w:val="00AB7F06"/>
    <w:rsid w:val="00AC31AC"/>
    <w:rsid w:val="00AC360F"/>
    <w:rsid w:val="00AC380A"/>
    <w:rsid w:val="00AC452E"/>
    <w:rsid w:val="00AC65BA"/>
    <w:rsid w:val="00AD04BD"/>
    <w:rsid w:val="00AD13EE"/>
    <w:rsid w:val="00AD2C8F"/>
    <w:rsid w:val="00AD352C"/>
    <w:rsid w:val="00AD5F7C"/>
    <w:rsid w:val="00AD7335"/>
    <w:rsid w:val="00AE0291"/>
    <w:rsid w:val="00AE22FA"/>
    <w:rsid w:val="00AE313E"/>
    <w:rsid w:val="00AE7907"/>
    <w:rsid w:val="00AF0656"/>
    <w:rsid w:val="00AF06C7"/>
    <w:rsid w:val="00AF0A7D"/>
    <w:rsid w:val="00AF1FDF"/>
    <w:rsid w:val="00AF2D55"/>
    <w:rsid w:val="00AF3FB8"/>
    <w:rsid w:val="00AF5C63"/>
    <w:rsid w:val="00B008A9"/>
    <w:rsid w:val="00B017D4"/>
    <w:rsid w:val="00B02079"/>
    <w:rsid w:val="00B04AAB"/>
    <w:rsid w:val="00B078A8"/>
    <w:rsid w:val="00B10285"/>
    <w:rsid w:val="00B15B55"/>
    <w:rsid w:val="00B255EA"/>
    <w:rsid w:val="00B26F24"/>
    <w:rsid w:val="00B30F8F"/>
    <w:rsid w:val="00B32CD6"/>
    <w:rsid w:val="00B32DAB"/>
    <w:rsid w:val="00B356CA"/>
    <w:rsid w:val="00B35824"/>
    <w:rsid w:val="00B363C2"/>
    <w:rsid w:val="00B41228"/>
    <w:rsid w:val="00B41ECD"/>
    <w:rsid w:val="00B421E0"/>
    <w:rsid w:val="00B45CC8"/>
    <w:rsid w:val="00B50292"/>
    <w:rsid w:val="00B5396C"/>
    <w:rsid w:val="00B61F6F"/>
    <w:rsid w:val="00B653DC"/>
    <w:rsid w:val="00B705BA"/>
    <w:rsid w:val="00B713D0"/>
    <w:rsid w:val="00B7466D"/>
    <w:rsid w:val="00B74E4B"/>
    <w:rsid w:val="00B75141"/>
    <w:rsid w:val="00B7627E"/>
    <w:rsid w:val="00B76ADA"/>
    <w:rsid w:val="00B77BC3"/>
    <w:rsid w:val="00B81537"/>
    <w:rsid w:val="00B828C6"/>
    <w:rsid w:val="00B9020C"/>
    <w:rsid w:val="00B910EC"/>
    <w:rsid w:val="00B92102"/>
    <w:rsid w:val="00B943AE"/>
    <w:rsid w:val="00B9581B"/>
    <w:rsid w:val="00B975A8"/>
    <w:rsid w:val="00BA788D"/>
    <w:rsid w:val="00BB2564"/>
    <w:rsid w:val="00BB60F6"/>
    <w:rsid w:val="00BB6396"/>
    <w:rsid w:val="00BB6DF4"/>
    <w:rsid w:val="00BB6E61"/>
    <w:rsid w:val="00BB761E"/>
    <w:rsid w:val="00BC23F7"/>
    <w:rsid w:val="00BC30B6"/>
    <w:rsid w:val="00BC7F7B"/>
    <w:rsid w:val="00BD09F3"/>
    <w:rsid w:val="00BE02AF"/>
    <w:rsid w:val="00BE38C8"/>
    <w:rsid w:val="00BE5150"/>
    <w:rsid w:val="00BE78F6"/>
    <w:rsid w:val="00BF0F76"/>
    <w:rsid w:val="00BF4DE7"/>
    <w:rsid w:val="00BF5E23"/>
    <w:rsid w:val="00BF5FFE"/>
    <w:rsid w:val="00C0089C"/>
    <w:rsid w:val="00C00DB1"/>
    <w:rsid w:val="00C0162E"/>
    <w:rsid w:val="00C01E9E"/>
    <w:rsid w:val="00C07565"/>
    <w:rsid w:val="00C10933"/>
    <w:rsid w:val="00C11245"/>
    <w:rsid w:val="00C11CBA"/>
    <w:rsid w:val="00C11DAC"/>
    <w:rsid w:val="00C140D3"/>
    <w:rsid w:val="00C16DA0"/>
    <w:rsid w:val="00C177BB"/>
    <w:rsid w:val="00C23FFC"/>
    <w:rsid w:val="00C253B4"/>
    <w:rsid w:val="00C25B52"/>
    <w:rsid w:val="00C3069B"/>
    <w:rsid w:val="00C3200A"/>
    <w:rsid w:val="00C3588F"/>
    <w:rsid w:val="00C360A1"/>
    <w:rsid w:val="00C3667A"/>
    <w:rsid w:val="00C4134A"/>
    <w:rsid w:val="00C452B1"/>
    <w:rsid w:val="00C464B4"/>
    <w:rsid w:val="00C46EB2"/>
    <w:rsid w:val="00C47B6A"/>
    <w:rsid w:val="00C53229"/>
    <w:rsid w:val="00C54225"/>
    <w:rsid w:val="00C5708C"/>
    <w:rsid w:val="00C602A5"/>
    <w:rsid w:val="00C614AA"/>
    <w:rsid w:val="00C67133"/>
    <w:rsid w:val="00C70394"/>
    <w:rsid w:val="00C72D30"/>
    <w:rsid w:val="00C74222"/>
    <w:rsid w:val="00C749BB"/>
    <w:rsid w:val="00C75580"/>
    <w:rsid w:val="00C775C7"/>
    <w:rsid w:val="00C833E6"/>
    <w:rsid w:val="00C8359A"/>
    <w:rsid w:val="00C901E9"/>
    <w:rsid w:val="00C92498"/>
    <w:rsid w:val="00C96704"/>
    <w:rsid w:val="00CA09A0"/>
    <w:rsid w:val="00CA0E1E"/>
    <w:rsid w:val="00CA610F"/>
    <w:rsid w:val="00CB0386"/>
    <w:rsid w:val="00CB1F8B"/>
    <w:rsid w:val="00CB21EB"/>
    <w:rsid w:val="00CB3A0B"/>
    <w:rsid w:val="00CB3BCB"/>
    <w:rsid w:val="00CB474C"/>
    <w:rsid w:val="00CB556E"/>
    <w:rsid w:val="00CB6321"/>
    <w:rsid w:val="00CB72A5"/>
    <w:rsid w:val="00CC0724"/>
    <w:rsid w:val="00CC2BBB"/>
    <w:rsid w:val="00CC5117"/>
    <w:rsid w:val="00CC6B99"/>
    <w:rsid w:val="00CC78D2"/>
    <w:rsid w:val="00CD214B"/>
    <w:rsid w:val="00CD4146"/>
    <w:rsid w:val="00CD5555"/>
    <w:rsid w:val="00CD767B"/>
    <w:rsid w:val="00CD7999"/>
    <w:rsid w:val="00CE18AE"/>
    <w:rsid w:val="00CE645D"/>
    <w:rsid w:val="00CE65E6"/>
    <w:rsid w:val="00CE671E"/>
    <w:rsid w:val="00CE744F"/>
    <w:rsid w:val="00CE7742"/>
    <w:rsid w:val="00CF1DF9"/>
    <w:rsid w:val="00CF2A71"/>
    <w:rsid w:val="00CF73C3"/>
    <w:rsid w:val="00CF77E2"/>
    <w:rsid w:val="00D01494"/>
    <w:rsid w:val="00D01BFD"/>
    <w:rsid w:val="00D01E3C"/>
    <w:rsid w:val="00D0258D"/>
    <w:rsid w:val="00D058FF"/>
    <w:rsid w:val="00D07FE8"/>
    <w:rsid w:val="00D13F7A"/>
    <w:rsid w:val="00D14E5F"/>
    <w:rsid w:val="00D16963"/>
    <w:rsid w:val="00D16A5B"/>
    <w:rsid w:val="00D17B4C"/>
    <w:rsid w:val="00D20F5F"/>
    <w:rsid w:val="00D24B36"/>
    <w:rsid w:val="00D24D78"/>
    <w:rsid w:val="00D32720"/>
    <w:rsid w:val="00D33104"/>
    <w:rsid w:val="00D34D0D"/>
    <w:rsid w:val="00D35B9B"/>
    <w:rsid w:val="00D37EC5"/>
    <w:rsid w:val="00D40860"/>
    <w:rsid w:val="00D4155C"/>
    <w:rsid w:val="00D41B17"/>
    <w:rsid w:val="00D41C02"/>
    <w:rsid w:val="00D42804"/>
    <w:rsid w:val="00D45500"/>
    <w:rsid w:val="00D45976"/>
    <w:rsid w:val="00D473C0"/>
    <w:rsid w:val="00D4782A"/>
    <w:rsid w:val="00D54D67"/>
    <w:rsid w:val="00D54DFD"/>
    <w:rsid w:val="00D57358"/>
    <w:rsid w:val="00D6070F"/>
    <w:rsid w:val="00D60BE1"/>
    <w:rsid w:val="00D60F81"/>
    <w:rsid w:val="00D633F0"/>
    <w:rsid w:val="00D63E82"/>
    <w:rsid w:val="00D65D49"/>
    <w:rsid w:val="00D67924"/>
    <w:rsid w:val="00D72C6E"/>
    <w:rsid w:val="00D768B6"/>
    <w:rsid w:val="00D9006C"/>
    <w:rsid w:val="00D91039"/>
    <w:rsid w:val="00D931BE"/>
    <w:rsid w:val="00DA2ECB"/>
    <w:rsid w:val="00DA3FE6"/>
    <w:rsid w:val="00DA5641"/>
    <w:rsid w:val="00DB0485"/>
    <w:rsid w:val="00DB10C4"/>
    <w:rsid w:val="00DB4D78"/>
    <w:rsid w:val="00DB7EFD"/>
    <w:rsid w:val="00DC0B00"/>
    <w:rsid w:val="00DC1907"/>
    <w:rsid w:val="00DC346C"/>
    <w:rsid w:val="00DC3D6E"/>
    <w:rsid w:val="00DC4639"/>
    <w:rsid w:val="00DC539D"/>
    <w:rsid w:val="00DC62A7"/>
    <w:rsid w:val="00DC78AA"/>
    <w:rsid w:val="00DC79C3"/>
    <w:rsid w:val="00DC7C96"/>
    <w:rsid w:val="00DD08D3"/>
    <w:rsid w:val="00DD6505"/>
    <w:rsid w:val="00DD65BE"/>
    <w:rsid w:val="00DD67AE"/>
    <w:rsid w:val="00DE11B4"/>
    <w:rsid w:val="00DE37BA"/>
    <w:rsid w:val="00DE3D37"/>
    <w:rsid w:val="00DE5A0B"/>
    <w:rsid w:val="00DF7533"/>
    <w:rsid w:val="00E00BF7"/>
    <w:rsid w:val="00E01B30"/>
    <w:rsid w:val="00E04BB4"/>
    <w:rsid w:val="00E11A68"/>
    <w:rsid w:val="00E1246B"/>
    <w:rsid w:val="00E16616"/>
    <w:rsid w:val="00E21909"/>
    <w:rsid w:val="00E22478"/>
    <w:rsid w:val="00E232C0"/>
    <w:rsid w:val="00E24201"/>
    <w:rsid w:val="00E3038D"/>
    <w:rsid w:val="00E40475"/>
    <w:rsid w:val="00E40DD4"/>
    <w:rsid w:val="00E475CB"/>
    <w:rsid w:val="00E47ADC"/>
    <w:rsid w:val="00E5076B"/>
    <w:rsid w:val="00E55DA0"/>
    <w:rsid w:val="00E61E0B"/>
    <w:rsid w:val="00E62547"/>
    <w:rsid w:val="00E672A1"/>
    <w:rsid w:val="00E70478"/>
    <w:rsid w:val="00E71F5C"/>
    <w:rsid w:val="00E720C4"/>
    <w:rsid w:val="00E73D0E"/>
    <w:rsid w:val="00E75E84"/>
    <w:rsid w:val="00E76630"/>
    <w:rsid w:val="00E772EF"/>
    <w:rsid w:val="00E81DE2"/>
    <w:rsid w:val="00E822B3"/>
    <w:rsid w:val="00EA054E"/>
    <w:rsid w:val="00EA12E8"/>
    <w:rsid w:val="00EA4CF8"/>
    <w:rsid w:val="00EA6825"/>
    <w:rsid w:val="00EA7984"/>
    <w:rsid w:val="00EA7E59"/>
    <w:rsid w:val="00EB02B6"/>
    <w:rsid w:val="00EB0484"/>
    <w:rsid w:val="00EB0AC1"/>
    <w:rsid w:val="00EB48EA"/>
    <w:rsid w:val="00EC29CA"/>
    <w:rsid w:val="00EC4E61"/>
    <w:rsid w:val="00EC7EC7"/>
    <w:rsid w:val="00ED0637"/>
    <w:rsid w:val="00ED1154"/>
    <w:rsid w:val="00ED18FA"/>
    <w:rsid w:val="00ED1D09"/>
    <w:rsid w:val="00ED3856"/>
    <w:rsid w:val="00EE22C8"/>
    <w:rsid w:val="00EE3E51"/>
    <w:rsid w:val="00EE4793"/>
    <w:rsid w:val="00EE63D6"/>
    <w:rsid w:val="00EE6989"/>
    <w:rsid w:val="00EE6E7B"/>
    <w:rsid w:val="00EF35EA"/>
    <w:rsid w:val="00EF7326"/>
    <w:rsid w:val="00F00D72"/>
    <w:rsid w:val="00F02B19"/>
    <w:rsid w:val="00F04600"/>
    <w:rsid w:val="00F07995"/>
    <w:rsid w:val="00F13F98"/>
    <w:rsid w:val="00F15C71"/>
    <w:rsid w:val="00F164CD"/>
    <w:rsid w:val="00F16CA0"/>
    <w:rsid w:val="00F2009B"/>
    <w:rsid w:val="00F20590"/>
    <w:rsid w:val="00F21041"/>
    <w:rsid w:val="00F2356D"/>
    <w:rsid w:val="00F24C0D"/>
    <w:rsid w:val="00F308C4"/>
    <w:rsid w:val="00F31734"/>
    <w:rsid w:val="00F3212E"/>
    <w:rsid w:val="00F352AA"/>
    <w:rsid w:val="00F359E1"/>
    <w:rsid w:val="00F3702B"/>
    <w:rsid w:val="00F408D4"/>
    <w:rsid w:val="00F4385C"/>
    <w:rsid w:val="00F44CC4"/>
    <w:rsid w:val="00F46014"/>
    <w:rsid w:val="00F50826"/>
    <w:rsid w:val="00F545AC"/>
    <w:rsid w:val="00F562CE"/>
    <w:rsid w:val="00F624D0"/>
    <w:rsid w:val="00F65F89"/>
    <w:rsid w:val="00F73EFF"/>
    <w:rsid w:val="00F7710E"/>
    <w:rsid w:val="00F772D5"/>
    <w:rsid w:val="00F81361"/>
    <w:rsid w:val="00F8450E"/>
    <w:rsid w:val="00F917EA"/>
    <w:rsid w:val="00F9262F"/>
    <w:rsid w:val="00F97D72"/>
    <w:rsid w:val="00FA1CB9"/>
    <w:rsid w:val="00FA30D6"/>
    <w:rsid w:val="00FA5630"/>
    <w:rsid w:val="00FA5727"/>
    <w:rsid w:val="00FA703B"/>
    <w:rsid w:val="00FA7FAE"/>
    <w:rsid w:val="00FB0DF7"/>
    <w:rsid w:val="00FB4531"/>
    <w:rsid w:val="00FC050D"/>
    <w:rsid w:val="00FC2E2B"/>
    <w:rsid w:val="00FC5061"/>
    <w:rsid w:val="00FD2964"/>
    <w:rsid w:val="00FD3401"/>
    <w:rsid w:val="00FE1472"/>
    <w:rsid w:val="00FE3161"/>
    <w:rsid w:val="00FE3894"/>
    <w:rsid w:val="00FE51A5"/>
    <w:rsid w:val="00FE5C9F"/>
    <w:rsid w:val="00FE7EE4"/>
    <w:rsid w:val="00FF1EF1"/>
    <w:rsid w:val="00FF298B"/>
    <w:rsid w:val="00FF3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48D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F9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B02B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20788F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B02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20788F"/>
    <w:rPr>
      <w:rFonts w:cs="Times New Roman"/>
      <w:sz w:val="24"/>
      <w:szCs w:val="24"/>
    </w:rPr>
  </w:style>
  <w:style w:type="table" w:styleId="Grille">
    <w:name w:val="Table Grid"/>
    <w:basedOn w:val="TableauNormal"/>
    <w:uiPriority w:val="99"/>
    <w:rsid w:val="00EB0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uiPriority w:val="99"/>
    <w:qFormat/>
    <w:rsid w:val="009E1B91"/>
    <w:rPr>
      <w:rFonts w:cs="Times New Roman"/>
      <w:i/>
    </w:rPr>
  </w:style>
  <w:style w:type="character" w:styleId="lev">
    <w:name w:val="Strong"/>
    <w:uiPriority w:val="99"/>
    <w:qFormat/>
    <w:rsid w:val="00AD2C8F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rsid w:val="00493F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locked/>
    <w:rsid w:val="00493FF8"/>
    <w:rPr>
      <w:rFonts w:ascii="Tahoma" w:hAnsi="Tahoma" w:cs="Tahoma"/>
      <w:sz w:val="16"/>
      <w:szCs w:val="16"/>
    </w:rPr>
  </w:style>
  <w:style w:type="character" w:styleId="Textedelespacerserv">
    <w:name w:val="Placeholder Text"/>
    <w:uiPriority w:val="99"/>
    <w:semiHidden/>
    <w:rsid w:val="001173A2"/>
    <w:rPr>
      <w:rFonts w:cs="Times New Roman"/>
      <w:color w:val="808080"/>
    </w:rPr>
  </w:style>
  <w:style w:type="paragraph" w:customStyle="1" w:styleId="Standard">
    <w:name w:val="Standard"/>
    <w:uiPriority w:val="99"/>
    <w:rsid w:val="0012484E"/>
    <w:pPr>
      <w:widowControl w:val="0"/>
      <w:autoSpaceDE w:val="0"/>
      <w:autoSpaceDN w:val="0"/>
      <w:adjustRightInd w:val="0"/>
    </w:pPr>
    <w:rPr>
      <w:rFonts w:ascii="Nimbus Roman No9 L" w:cs="Nimbus Roman No9 L"/>
      <w:kern w:val="1"/>
      <w:sz w:val="24"/>
      <w:szCs w:val="24"/>
    </w:rPr>
  </w:style>
  <w:style w:type="character" w:styleId="Lienhypertexte">
    <w:name w:val="Hyperlink"/>
    <w:uiPriority w:val="99"/>
    <w:rsid w:val="00A4360E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4B42D3"/>
    <w:pPr>
      <w:ind w:left="720"/>
      <w:contextualSpacing/>
    </w:pPr>
  </w:style>
  <w:style w:type="character" w:styleId="Marquedannotation">
    <w:name w:val="annotation reference"/>
    <w:uiPriority w:val="99"/>
    <w:semiHidden/>
    <w:rsid w:val="008A71C8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8A71C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8A71C8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A71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8A71C8"/>
    <w:rPr>
      <w:rFonts w:cs="Times New Roman"/>
      <w:b/>
      <w:bCs/>
      <w:sz w:val="20"/>
      <w:szCs w:val="20"/>
    </w:rPr>
  </w:style>
  <w:style w:type="character" w:styleId="Lienhypertextesuivi">
    <w:name w:val="FollowedHyperlink"/>
    <w:uiPriority w:val="99"/>
    <w:rsid w:val="0066120B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F9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B02B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20788F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B02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20788F"/>
    <w:rPr>
      <w:rFonts w:cs="Times New Roman"/>
      <w:sz w:val="24"/>
      <w:szCs w:val="24"/>
    </w:rPr>
  </w:style>
  <w:style w:type="table" w:styleId="Grille">
    <w:name w:val="Table Grid"/>
    <w:basedOn w:val="TableauNormal"/>
    <w:uiPriority w:val="99"/>
    <w:rsid w:val="00EB0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uiPriority w:val="99"/>
    <w:qFormat/>
    <w:rsid w:val="009E1B91"/>
    <w:rPr>
      <w:rFonts w:cs="Times New Roman"/>
      <w:i/>
    </w:rPr>
  </w:style>
  <w:style w:type="character" w:styleId="lev">
    <w:name w:val="Strong"/>
    <w:uiPriority w:val="99"/>
    <w:qFormat/>
    <w:rsid w:val="00AD2C8F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rsid w:val="00493F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locked/>
    <w:rsid w:val="00493FF8"/>
    <w:rPr>
      <w:rFonts w:ascii="Tahoma" w:hAnsi="Tahoma" w:cs="Tahoma"/>
      <w:sz w:val="16"/>
      <w:szCs w:val="16"/>
    </w:rPr>
  </w:style>
  <w:style w:type="character" w:styleId="Textedelespacerserv">
    <w:name w:val="Placeholder Text"/>
    <w:uiPriority w:val="99"/>
    <w:semiHidden/>
    <w:rsid w:val="001173A2"/>
    <w:rPr>
      <w:rFonts w:cs="Times New Roman"/>
      <w:color w:val="808080"/>
    </w:rPr>
  </w:style>
  <w:style w:type="paragraph" w:customStyle="1" w:styleId="Standard">
    <w:name w:val="Standard"/>
    <w:uiPriority w:val="99"/>
    <w:rsid w:val="0012484E"/>
    <w:pPr>
      <w:widowControl w:val="0"/>
      <w:autoSpaceDE w:val="0"/>
      <w:autoSpaceDN w:val="0"/>
      <w:adjustRightInd w:val="0"/>
    </w:pPr>
    <w:rPr>
      <w:rFonts w:ascii="Nimbus Roman No9 L" w:cs="Nimbus Roman No9 L"/>
      <w:kern w:val="1"/>
      <w:sz w:val="24"/>
      <w:szCs w:val="24"/>
    </w:rPr>
  </w:style>
  <w:style w:type="character" w:styleId="Lienhypertexte">
    <w:name w:val="Hyperlink"/>
    <w:uiPriority w:val="99"/>
    <w:rsid w:val="00A4360E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4B42D3"/>
    <w:pPr>
      <w:ind w:left="720"/>
      <w:contextualSpacing/>
    </w:pPr>
  </w:style>
  <w:style w:type="character" w:styleId="Marquedannotation">
    <w:name w:val="annotation reference"/>
    <w:uiPriority w:val="99"/>
    <w:semiHidden/>
    <w:rsid w:val="008A71C8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8A71C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8A71C8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A71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8A71C8"/>
    <w:rPr>
      <w:rFonts w:cs="Times New Roman"/>
      <w:b/>
      <w:bCs/>
      <w:sz w:val="20"/>
      <w:szCs w:val="20"/>
    </w:rPr>
  </w:style>
  <w:style w:type="character" w:styleId="Lienhypertextesuivi">
    <w:name w:val="FollowedHyperlink"/>
    <w:uiPriority w:val="99"/>
    <w:rsid w:val="0066120B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orre@sb-roscoff.fr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2527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exemple de cartouches pour les documents (processus, procédures, enregistrement, manuel qualité)</vt:lpstr>
    </vt:vector>
  </TitlesOfParts>
  <Company>Microsoft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exemple de cartouches pour les documents (processus, procédures, enregistrement, manuel qualité)</dc:title>
  <dc:creator>Administrateur</dc:creator>
  <cp:lastModifiedBy>Erwan Corre</cp:lastModifiedBy>
  <cp:revision>3</cp:revision>
  <cp:lastPrinted>2015-01-21T09:47:00Z</cp:lastPrinted>
  <dcterms:created xsi:type="dcterms:W3CDTF">2015-12-18T14:38:00Z</dcterms:created>
  <dcterms:modified xsi:type="dcterms:W3CDTF">2015-12-18T14:40:00Z</dcterms:modified>
</cp:coreProperties>
</file>