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21" w:rsidRDefault="00601321" w:rsidP="00601321">
      <w:pPr>
        <w:ind w:left="6480" w:firstLine="720"/>
      </w:pPr>
      <w:r>
        <w:rPr>
          <w:noProof/>
          <w:lang w:eastAsia="en-GB"/>
        </w:rPr>
        <w:drawing>
          <wp:anchor distT="0" distB="0" distL="114300" distR="114300" simplePos="0" relativeHeight="251658240" behindDoc="1" locked="0" layoutInCell="1" allowOverlap="1" wp14:anchorId="50437728" wp14:editId="473F17B7">
            <wp:simplePos x="0" y="0"/>
            <wp:positionH relativeFrom="column">
              <wp:posOffset>-320040</wp:posOffset>
            </wp:positionH>
            <wp:positionV relativeFrom="paragraph">
              <wp:posOffset>-209550</wp:posOffset>
            </wp:positionV>
            <wp:extent cx="1247140" cy="1143000"/>
            <wp:effectExtent l="0" t="0" r="0" b="0"/>
            <wp:wrapTight wrapText="bothSides">
              <wp:wrapPolygon edited="0">
                <wp:start x="7919" y="0"/>
                <wp:lineTo x="5279" y="1440"/>
                <wp:lineTo x="660" y="5040"/>
                <wp:lineTo x="0" y="8640"/>
                <wp:lineTo x="0" y="12600"/>
                <wp:lineTo x="2310" y="18360"/>
                <wp:lineTo x="7919" y="21240"/>
                <wp:lineTo x="9238" y="21240"/>
                <wp:lineTo x="11878" y="21240"/>
                <wp:lineTo x="13198" y="21240"/>
                <wp:lineTo x="18807" y="18360"/>
                <wp:lineTo x="21116" y="12600"/>
                <wp:lineTo x="21116" y="11880"/>
                <wp:lineTo x="20786" y="5400"/>
                <wp:lineTo x="15837" y="1440"/>
                <wp:lineTo x="13198" y="0"/>
                <wp:lineTo x="7919" y="0"/>
              </wp:wrapPolygon>
            </wp:wrapTight>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Picture 2"/>
                    <pic:cNvPicPr>
                      <a:picLocks noChangeAspect="1" noChangeArrowheads="1"/>
                    </pic:cNvPicPr>
                  </pic:nvPicPr>
                  <pic:blipFill>
                    <a:blip r:embed="rId6" cstate="print">
                      <a:extLst/>
                    </a:blip>
                    <a:srcRect/>
                    <a:stretch>
                      <a:fillRect/>
                    </a:stretch>
                  </pic:blipFill>
                  <pic:spPr bwMode="auto">
                    <a:xfrm>
                      <a:off x="0" y="0"/>
                      <a:ext cx="1247140" cy="1143000"/>
                    </a:xfrm>
                    <a:prstGeom prst="ellipse">
                      <a:avLst/>
                    </a:prstGeom>
                    <a:ln>
                      <a:noFill/>
                    </a:ln>
                    <a:effectLst>
                      <a:softEdge rad="112500"/>
                    </a:effectLs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A7DADAE" wp14:editId="227CE320">
            <wp:extent cx="10287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828675"/>
                    </a:xfrm>
                    <a:prstGeom prst="rect">
                      <a:avLst/>
                    </a:prstGeom>
                    <a:noFill/>
                  </pic:spPr>
                </pic:pic>
              </a:graphicData>
            </a:graphic>
          </wp:inline>
        </w:drawing>
      </w:r>
    </w:p>
    <w:p w:rsidR="00601321" w:rsidRDefault="00601321" w:rsidP="00601321">
      <w:pPr>
        <w:jc w:val="center"/>
        <w:rPr>
          <w:rFonts w:ascii="Calibri" w:hAnsi="Calibri"/>
          <w:b/>
          <w:color w:val="4F6228"/>
          <w:sz w:val="36"/>
          <w:szCs w:val="36"/>
        </w:rPr>
      </w:pPr>
      <w:r w:rsidRPr="009903B3">
        <w:rPr>
          <w:rFonts w:ascii="Calibri" w:hAnsi="Calibri"/>
          <w:b/>
          <w:color w:val="4F6228"/>
          <w:sz w:val="36"/>
          <w:szCs w:val="36"/>
        </w:rPr>
        <w:t>COMREC</w:t>
      </w:r>
    </w:p>
    <w:p w:rsidR="00601321" w:rsidRPr="005C1A4B" w:rsidRDefault="00601321" w:rsidP="00601321">
      <w:pPr>
        <w:jc w:val="center"/>
        <w:rPr>
          <w:rFonts w:ascii="Calibri" w:hAnsi="Calibri"/>
          <w:b/>
        </w:rPr>
      </w:pPr>
      <w:r w:rsidRPr="005C1A4B">
        <w:rPr>
          <w:rFonts w:ascii="Calibri" w:hAnsi="Calibri"/>
          <w:b/>
        </w:rPr>
        <w:t>Control of meiotic recombination from Arabidopsis to crops</w:t>
      </w:r>
    </w:p>
    <w:p w:rsidR="00601321" w:rsidRDefault="00601321" w:rsidP="00601321">
      <w:pPr>
        <w:jc w:val="center"/>
        <w:rPr>
          <w:rFonts w:ascii="Calibri" w:hAnsi="Calibri"/>
          <w:b/>
          <w:color w:val="4F6228"/>
        </w:rPr>
      </w:pPr>
      <w:r w:rsidRPr="009903B3">
        <w:rPr>
          <w:rFonts w:ascii="Calibri" w:hAnsi="Calibri"/>
          <w:b/>
          <w:color w:val="4F6228"/>
        </w:rPr>
        <w:t xml:space="preserve">A MARIE CURIE INTERNATIONAL TRAINING PROGRAMME FUNDED BY </w:t>
      </w:r>
    </w:p>
    <w:p w:rsidR="00601321" w:rsidRPr="009903B3" w:rsidRDefault="00601321" w:rsidP="00601321">
      <w:pPr>
        <w:jc w:val="center"/>
        <w:rPr>
          <w:rFonts w:ascii="Calibri" w:hAnsi="Calibri"/>
          <w:b/>
          <w:color w:val="4F6228"/>
        </w:rPr>
      </w:pPr>
      <w:r w:rsidRPr="009903B3">
        <w:rPr>
          <w:rFonts w:ascii="Calibri" w:hAnsi="Calibri"/>
          <w:b/>
          <w:color w:val="4F6228"/>
        </w:rPr>
        <w:t>THE EUROPEA</w:t>
      </w:r>
      <w:r>
        <w:rPr>
          <w:rFonts w:ascii="Calibri" w:hAnsi="Calibri"/>
          <w:b/>
          <w:color w:val="4F6228"/>
        </w:rPr>
        <w:t>N UNION UNDER THE FP7 PROGRAMME</w:t>
      </w:r>
    </w:p>
    <w:p w:rsidR="00601321" w:rsidRDefault="00601321" w:rsidP="00601321"/>
    <w:p w:rsidR="00601321" w:rsidRDefault="00601321" w:rsidP="00B52FB4">
      <w:pPr>
        <w:jc w:val="both"/>
        <w:rPr>
          <w:rFonts w:ascii="Calibri" w:hAnsi="Calibri" w:cs="Times New Roman"/>
          <w:sz w:val="22"/>
          <w:szCs w:val="20"/>
        </w:rPr>
      </w:pPr>
      <w:r w:rsidRPr="00CC7790">
        <w:rPr>
          <w:rFonts w:ascii="Calibri" w:hAnsi="Calibri"/>
          <w:sz w:val="22"/>
        </w:rPr>
        <w:t xml:space="preserve">The COMREC </w:t>
      </w:r>
      <w:r w:rsidR="00FC1CB3">
        <w:rPr>
          <w:rFonts w:ascii="Calibri" w:hAnsi="Calibri"/>
          <w:sz w:val="22"/>
        </w:rPr>
        <w:t xml:space="preserve">Initial Training </w:t>
      </w:r>
      <w:r w:rsidRPr="00CC7790">
        <w:rPr>
          <w:rFonts w:ascii="Calibri" w:hAnsi="Calibri"/>
          <w:sz w:val="22"/>
        </w:rPr>
        <w:t>Network seeks to recruit 13 early stage researchers across the partnership</w:t>
      </w:r>
      <w:r>
        <w:rPr>
          <w:rFonts w:ascii="Calibri" w:hAnsi="Calibri"/>
          <w:sz w:val="22"/>
        </w:rPr>
        <w:t xml:space="preserve"> with the aim applying cutting edge approaches to understand the control of meiotic recombination in plants</w:t>
      </w:r>
      <w:r w:rsidRPr="00CC7790">
        <w:rPr>
          <w:rFonts w:ascii="Calibri" w:hAnsi="Calibri"/>
          <w:sz w:val="22"/>
        </w:rPr>
        <w:t xml:space="preserve">.  We operate an Equal Opportunities recruitment policy and female candidates are </w:t>
      </w:r>
      <w:r>
        <w:rPr>
          <w:rFonts w:ascii="Calibri" w:hAnsi="Calibri"/>
          <w:sz w:val="22"/>
        </w:rPr>
        <w:t>particularly encouraged to apply.</w:t>
      </w:r>
      <w:r w:rsidRPr="00011B74">
        <w:rPr>
          <w:rFonts w:ascii="Calibri" w:hAnsi="Calibri" w:cs="Times New Roman"/>
          <w:sz w:val="22"/>
          <w:szCs w:val="20"/>
        </w:rPr>
        <w:t xml:space="preserve">  </w:t>
      </w:r>
      <w:r>
        <w:rPr>
          <w:rFonts w:ascii="Calibri" w:hAnsi="Calibri" w:cs="Times New Roman"/>
          <w:sz w:val="22"/>
          <w:szCs w:val="20"/>
        </w:rPr>
        <w:t xml:space="preserve">In this respect </w:t>
      </w:r>
      <w:proofErr w:type="spellStart"/>
      <w:r>
        <w:rPr>
          <w:rFonts w:ascii="Calibri" w:hAnsi="Calibri" w:cs="Times New Roman"/>
          <w:sz w:val="22"/>
          <w:szCs w:val="20"/>
        </w:rPr>
        <w:t>Wageningen</w:t>
      </w:r>
      <w:proofErr w:type="spellEnd"/>
      <w:r>
        <w:rPr>
          <w:rFonts w:ascii="Calibri" w:hAnsi="Calibri" w:cs="Times New Roman"/>
          <w:sz w:val="22"/>
          <w:szCs w:val="20"/>
        </w:rPr>
        <w:t xml:space="preserve"> University </w:t>
      </w:r>
      <w:r w:rsidR="00050328">
        <w:rPr>
          <w:rFonts w:ascii="Calibri" w:hAnsi="Calibri" w:cs="Times New Roman"/>
          <w:sz w:val="22"/>
          <w:szCs w:val="20"/>
        </w:rPr>
        <w:t xml:space="preserve">&amp; </w:t>
      </w:r>
      <w:r>
        <w:rPr>
          <w:rFonts w:ascii="Calibri" w:hAnsi="Calibri" w:cs="Times New Roman"/>
          <w:sz w:val="22"/>
          <w:szCs w:val="20"/>
        </w:rPr>
        <w:t>Research</w:t>
      </w:r>
      <w:r w:rsidR="00050328">
        <w:rPr>
          <w:rFonts w:ascii="Calibri" w:hAnsi="Calibri" w:cs="Times New Roman"/>
          <w:sz w:val="22"/>
          <w:szCs w:val="20"/>
        </w:rPr>
        <w:t xml:space="preserve"> Centre</w:t>
      </w:r>
      <w:r>
        <w:rPr>
          <w:rFonts w:ascii="Calibri" w:hAnsi="Calibri" w:cs="Times New Roman"/>
          <w:sz w:val="22"/>
          <w:szCs w:val="20"/>
        </w:rPr>
        <w:t xml:space="preserve"> offers a position for a</w:t>
      </w:r>
    </w:p>
    <w:p w:rsidR="00FC1CB3" w:rsidRDefault="00FC1CB3" w:rsidP="00B52FB4">
      <w:pPr>
        <w:jc w:val="both"/>
        <w:rPr>
          <w:rFonts w:ascii="Calibri" w:hAnsi="Calibri" w:cs="Times New Roman"/>
          <w:sz w:val="22"/>
          <w:szCs w:val="20"/>
        </w:rPr>
      </w:pPr>
    </w:p>
    <w:p w:rsidR="00601321" w:rsidRPr="00601321" w:rsidRDefault="00601321" w:rsidP="00B52FB4">
      <w:pPr>
        <w:spacing w:after="0"/>
        <w:jc w:val="center"/>
        <w:rPr>
          <w:rFonts w:ascii="Calibri" w:hAnsi="Calibri"/>
          <w:color w:val="0070C0"/>
          <w:sz w:val="28"/>
          <w:szCs w:val="28"/>
        </w:rPr>
      </w:pPr>
      <w:r w:rsidRPr="00601321">
        <w:rPr>
          <w:rFonts w:ascii="Calibri" w:hAnsi="Calibri"/>
          <w:color w:val="0070C0"/>
          <w:sz w:val="28"/>
          <w:szCs w:val="28"/>
        </w:rPr>
        <w:t>Bioinformatics PhD</w:t>
      </w:r>
      <w:r w:rsidR="00130EB3">
        <w:rPr>
          <w:rFonts w:ascii="Calibri" w:hAnsi="Calibri"/>
          <w:color w:val="0070C0"/>
          <w:sz w:val="28"/>
          <w:szCs w:val="28"/>
        </w:rPr>
        <w:t xml:space="preserve"> student</w:t>
      </w:r>
    </w:p>
    <w:p w:rsidR="00601321" w:rsidRPr="00601321" w:rsidRDefault="00601321" w:rsidP="00B52FB4">
      <w:pPr>
        <w:spacing w:after="0"/>
        <w:jc w:val="center"/>
        <w:rPr>
          <w:rFonts w:ascii="Calibri" w:hAnsi="Calibri"/>
          <w:color w:val="0070C0"/>
          <w:sz w:val="28"/>
          <w:szCs w:val="28"/>
        </w:rPr>
      </w:pPr>
      <w:r w:rsidRPr="00601321">
        <w:rPr>
          <w:rFonts w:ascii="Calibri" w:hAnsi="Calibri"/>
          <w:color w:val="0070C0"/>
          <w:sz w:val="28"/>
          <w:szCs w:val="28"/>
        </w:rPr>
        <w:t>on</w:t>
      </w:r>
    </w:p>
    <w:p w:rsidR="00601321" w:rsidRDefault="00601321" w:rsidP="00B52FB4">
      <w:pPr>
        <w:jc w:val="center"/>
        <w:rPr>
          <w:rFonts w:ascii="Calibri" w:eastAsia="Times New Roman" w:hAnsi="Calibri" w:cs="Times New Roman"/>
          <w:color w:val="0070C0"/>
          <w:sz w:val="28"/>
          <w:szCs w:val="28"/>
        </w:rPr>
      </w:pPr>
      <w:r>
        <w:rPr>
          <w:rFonts w:ascii="Calibri" w:eastAsia="Times New Roman" w:hAnsi="Calibri" w:cs="Times New Roman"/>
          <w:color w:val="0070C0"/>
          <w:sz w:val="28"/>
          <w:szCs w:val="28"/>
        </w:rPr>
        <w:t>“</w:t>
      </w:r>
      <w:proofErr w:type="spellStart"/>
      <w:r w:rsidRPr="00601321">
        <w:rPr>
          <w:rFonts w:ascii="Calibri" w:eastAsia="Times New Roman" w:hAnsi="Calibri" w:cs="Times New Roman"/>
          <w:color w:val="0070C0"/>
          <w:sz w:val="28"/>
          <w:szCs w:val="28"/>
        </w:rPr>
        <w:t>Bioinformatic</w:t>
      </w:r>
      <w:proofErr w:type="spellEnd"/>
      <w:r w:rsidRPr="00601321">
        <w:rPr>
          <w:rFonts w:ascii="Calibri" w:eastAsia="Times New Roman" w:hAnsi="Calibri" w:cs="Times New Roman"/>
          <w:color w:val="0070C0"/>
          <w:sz w:val="28"/>
          <w:szCs w:val="28"/>
        </w:rPr>
        <w:t xml:space="preserve"> analyses of meiotic recombination in tomato hybrids and related species</w:t>
      </w:r>
      <w:r>
        <w:rPr>
          <w:rFonts w:ascii="Calibri" w:eastAsia="Times New Roman" w:hAnsi="Calibri" w:cs="Times New Roman"/>
          <w:color w:val="0070C0"/>
          <w:sz w:val="28"/>
          <w:szCs w:val="28"/>
        </w:rPr>
        <w:t>”</w:t>
      </w:r>
    </w:p>
    <w:p w:rsidR="00FC1CB3" w:rsidRDefault="00FC1CB3" w:rsidP="00B52FB4">
      <w:pPr>
        <w:jc w:val="center"/>
        <w:rPr>
          <w:rFonts w:ascii="Calibri" w:eastAsia="Times New Roman" w:hAnsi="Calibri" w:cs="Times New Roman"/>
          <w:color w:val="0070C0"/>
          <w:sz w:val="28"/>
          <w:szCs w:val="28"/>
        </w:rPr>
      </w:pPr>
    </w:p>
    <w:p w:rsidR="00EE70AE" w:rsidRDefault="00601321" w:rsidP="006E55B7">
      <w:pPr>
        <w:jc w:val="both"/>
        <w:rPr>
          <w:rFonts w:ascii="Calibri" w:eastAsia="Times New Roman" w:hAnsi="Calibri" w:cs="Times New Roman"/>
          <w:color w:val="000000" w:themeColor="text1"/>
          <w:sz w:val="24"/>
          <w:szCs w:val="24"/>
        </w:rPr>
      </w:pPr>
      <w:r w:rsidRPr="00601321">
        <w:rPr>
          <w:rFonts w:ascii="Calibri" w:eastAsia="Times New Roman" w:hAnsi="Calibri" w:cs="Times New Roman"/>
          <w:color w:val="000000" w:themeColor="text1"/>
          <w:sz w:val="24"/>
          <w:szCs w:val="24"/>
        </w:rPr>
        <w:t xml:space="preserve">The candidate </w:t>
      </w:r>
      <w:r w:rsidR="006E55B7">
        <w:rPr>
          <w:rFonts w:ascii="Calibri" w:eastAsia="Times New Roman" w:hAnsi="Calibri" w:cs="Times New Roman"/>
          <w:color w:val="000000" w:themeColor="text1"/>
          <w:sz w:val="24"/>
          <w:szCs w:val="24"/>
        </w:rPr>
        <w:t>will be in the employ of</w:t>
      </w:r>
      <w:r>
        <w:rPr>
          <w:rFonts w:ascii="Calibri" w:eastAsia="Times New Roman" w:hAnsi="Calibri" w:cs="Times New Roman"/>
          <w:color w:val="000000" w:themeColor="text1"/>
          <w:sz w:val="24"/>
          <w:szCs w:val="24"/>
        </w:rPr>
        <w:t xml:space="preserve"> the Bioscience department, cluster Bioinformatics of </w:t>
      </w:r>
      <w:r w:rsidRPr="00601321">
        <w:rPr>
          <w:rFonts w:ascii="Calibri" w:eastAsia="Times New Roman" w:hAnsi="Calibri" w:cs="Times New Roman"/>
          <w:color w:val="000000" w:themeColor="text1"/>
          <w:sz w:val="24"/>
          <w:szCs w:val="24"/>
        </w:rPr>
        <w:t>Plant Research International</w:t>
      </w:r>
      <w:r>
        <w:rPr>
          <w:rFonts w:ascii="Calibri" w:eastAsia="Times New Roman" w:hAnsi="Calibri" w:cs="Times New Roman"/>
          <w:color w:val="000000" w:themeColor="text1"/>
          <w:sz w:val="24"/>
          <w:szCs w:val="24"/>
        </w:rPr>
        <w:t xml:space="preserve">, </w:t>
      </w:r>
      <w:proofErr w:type="spellStart"/>
      <w:r>
        <w:rPr>
          <w:rFonts w:ascii="Calibri" w:eastAsia="Times New Roman" w:hAnsi="Calibri" w:cs="Times New Roman"/>
          <w:color w:val="000000" w:themeColor="text1"/>
          <w:sz w:val="24"/>
          <w:szCs w:val="24"/>
        </w:rPr>
        <w:t>Wageningen</w:t>
      </w:r>
      <w:proofErr w:type="spellEnd"/>
      <w:r>
        <w:rPr>
          <w:rFonts w:ascii="Calibri" w:eastAsia="Times New Roman" w:hAnsi="Calibri" w:cs="Times New Roman"/>
          <w:color w:val="000000" w:themeColor="text1"/>
          <w:sz w:val="24"/>
          <w:szCs w:val="24"/>
        </w:rPr>
        <w:t xml:space="preserve"> University </w:t>
      </w:r>
      <w:r w:rsidR="00050328">
        <w:rPr>
          <w:rFonts w:ascii="Calibri" w:eastAsia="Times New Roman" w:hAnsi="Calibri" w:cs="Times New Roman"/>
          <w:color w:val="000000" w:themeColor="text1"/>
          <w:sz w:val="24"/>
          <w:szCs w:val="24"/>
        </w:rPr>
        <w:t xml:space="preserve">&amp; </w:t>
      </w:r>
      <w:r>
        <w:rPr>
          <w:rFonts w:ascii="Calibri" w:eastAsia="Times New Roman" w:hAnsi="Calibri" w:cs="Times New Roman"/>
          <w:color w:val="000000" w:themeColor="text1"/>
          <w:sz w:val="24"/>
          <w:szCs w:val="24"/>
        </w:rPr>
        <w:t>Research</w:t>
      </w:r>
      <w:r w:rsidR="00050328">
        <w:rPr>
          <w:rFonts w:ascii="Calibri" w:eastAsia="Times New Roman" w:hAnsi="Calibri" w:cs="Times New Roman"/>
          <w:color w:val="000000" w:themeColor="text1"/>
          <w:sz w:val="24"/>
          <w:szCs w:val="24"/>
        </w:rPr>
        <w:t xml:space="preserve"> Centre</w:t>
      </w:r>
      <w:r>
        <w:rPr>
          <w:rFonts w:ascii="Calibri" w:eastAsia="Times New Roman" w:hAnsi="Calibri" w:cs="Times New Roman"/>
          <w:color w:val="000000" w:themeColor="text1"/>
          <w:sz w:val="24"/>
          <w:szCs w:val="24"/>
        </w:rPr>
        <w:t xml:space="preserve">, The Netherlands. </w:t>
      </w:r>
      <w:r w:rsidR="006E55B7">
        <w:rPr>
          <w:rFonts w:ascii="Calibri" w:eastAsia="Times New Roman" w:hAnsi="Calibri" w:cs="Times New Roman"/>
          <w:color w:val="000000" w:themeColor="text1"/>
          <w:sz w:val="24"/>
          <w:szCs w:val="24"/>
        </w:rPr>
        <w:t>Candidates are requested to take notice</w:t>
      </w:r>
      <w:r w:rsidR="00E469A6">
        <w:rPr>
          <w:rFonts w:ascii="Calibri" w:eastAsia="Times New Roman" w:hAnsi="Calibri" w:cs="Times New Roman"/>
          <w:color w:val="000000" w:themeColor="text1"/>
          <w:sz w:val="24"/>
          <w:szCs w:val="24"/>
        </w:rPr>
        <w:t xml:space="preserve"> of</w:t>
      </w:r>
      <w:r w:rsidR="006E55B7">
        <w:rPr>
          <w:rFonts w:ascii="Calibri" w:eastAsia="Times New Roman" w:hAnsi="Calibri" w:cs="Times New Roman"/>
          <w:color w:val="000000" w:themeColor="text1"/>
          <w:sz w:val="24"/>
          <w:szCs w:val="24"/>
        </w:rPr>
        <w:t xml:space="preserve"> the COMREC guidelines </w:t>
      </w:r>
      <w:r w:rsidR="00130EB3">
        <w:rPr>
          <w:rFonts w:ascii="Calibri" w:eastAsia="Times New Roman" w:hAnsi="Calibri" w:cs="Times New Roman"/>
          <w:color w:val="000000" w:themeColor="text1"/>
          <w:sz w:val="24"/>
          <w:szCs w:val="24"/>
        </w:rPr>
        <w:t xml:space="preserve">found </w:t>
      </w:r>
      <w:r w:rsidR="00D24891">
        <w:rPr>
          <w:rFonts w:ascii="Calibri" w:eastAsia="Times New Roman" w:hAnsi="Calibri" w:cs="Times New Roman"/>
          <w:color w:val="000000" w:themeColor="text1"/>
          <w:sz w:val="24"/>
          <w:szCs w:val="24"/>
        </w:rPr>
        <w:t xml:space="preserve">at </w:t>
      </w:r>
      <w:hyperlink r:id="rId8" w:history="1">
        <w:r w:rsidR="00D24891" w:rsidRPr="00D24891">
          <w:rPr>
            <w:rStyle w:val="Hyperlink"/>
            <w:rFonts w:asciiTheme="minorHAnsi" w:hAnsiTheme="minorHAnsi"/>
            <w:b/>
            <w:bCs/>
            <w:sz w:val="24"/>
            <w:szCs w:val="24"/>
            <w:lang w:val="en-US"/>
          </w:rPr>
          <w:t>www.birmingham.ac.uk/comrec</w:t>
        </w:r>
      </w:hyperlink>
      <w:r w:rsidR="00D24891">
        <w:rPr>
          <w:b/>
          <w:bCs/>
          <w:sz w:val="24"/>
          <w:szCs w:val="24"/>
          <w:lang w:val="en-US"/>
        </w:rPr>
        <w:t xml:space="preserve"> </w:t>
      </w:r>
      <w:r w:rsidR="006E55B7">
        <w:rPr>
          <w:rFonts w:ascii="Calibri" w:eastAsia="Times New Roman" w:hAnsi="Calibri" w:cs="Times New Roman"/>
          <w:color w:val="000000" w:themeColor="text1"/>
          <w:sz w:val="24"/>
          <w:szCs w:val="24"/>
        </w:rPr>
        <w:t xml:space="preserve">before </w:t>
      </w:r>
      <w:r w:rsidR="00D24891">
        <w:rPr>
          <w:rFonts w:ascii="Calibri" w:eastAsia="Times New Roman" w:hAnsi="Calibri" w:cs="Times New Roman"/>
          <w:color w:val="000000" w:themeColor="text1"/>
          <w:sz w:val="24"/>
          <w:szCs w:val="24"/>
        </w:rPr>
        <w:t>applying</w:t>
      </w:r>
      <w:r w:rsidR="006E55B7">
        <w:rPr>
          <w:rFonts w:ascii="Calibri" w:eastAsia="Times New Roman" w:hAnsi="Calibri" w:cs="Times New Roman"/>
          <w:color w:val="000000" w:themeColor="text1"/>
          <w:sz w:val="24"/>
          <w:szCs w:val="24"/>
        </w:rPr>
        <w:t>. Applications can be sen</w:t>
      </w:r>
      <w:r w:rsidR="00E469A6">
        <w:rPr>
          <w:rFonts w:ascii="Calibri" w:eastAsia="Times New Roman" w:hAnsi="Calibri" w:cs="Times New Roman"/>
          <w:color w:val="000000" w:themeColor="text1"/>
          <w:sz w:val="24"/>
          <w:szCs w:val="24"/>
        </w:rPr>
        <w:t>t</w:t>
      </w:r>
      <w:r w:rsidR="006E55B7">
        <w:rPr>
          <w:rFonts w:ascii="Calibri" w:eastAsia="Times New Roman" w:hAnsi="Calibri" w:cs="Times New Roman"/>
          <w:color w:val="000000" w:themeColor="text1"/>
          <w:sz w:val="24"/>
          <w:szCs w:val="24"/>
        </w:rPr>
        <w:t xml:space="preserve"> using the </w:t>
      </w:r>
      <w:r w:rsidR="00D24891">
        <w:rPr>
          <w:rFonts w:ascii="Calibri" w:eastAsia="Times New Roman" w:hAnsi="Calibri" w:cs="Times New Roman"/>
          <w:color w:val="000000" w:themeColor="text1"/>
          <w:sz w:val="24"/>
          <w:szCs w:val="24"/>
        </w:rPr>
        <w:t xml:space="preserve">appropriate </w:t>
      </w:r>
      <w:r w:rsidR="006E55B7">
        <w:rPr>
          <w:rFonts w:ascii="Calibri" w:eastAsia="Times New Roman" w:hAnsi="Calibri" w:cs="Times New Roman"/>
          <w:color w:val="000000" w:themeColor="text1"/>
          <w:sz w:val="24"/>
          <w:szCs w:val="24"/>
        </w:rPr>
        <w:t>COMREC PhD application form</w:t>
      </w:r>
      <w:r w:rsidR="00130EB3">
        <w:rPr>
          <w:rFonts w:ascii="Calibri" w:eastAsia="Times New Roman" w:hAnsi="Calibri" w:cs="Times New Roman"/>
          <w:color w:val="000000" w:themeColor="text1"/>
          <w:sz w:val="24"/>
          <w:szCs w:val="24"/>
        </w:rPr>
        <w:t xml:space="preserve"> found at the end of the guidelines</w:t>
      </w:r>
      <w:r w:rsidR="006E55B7">
        <w:rPr>
          <w:rFonts w:ascii="Calibri" w:eastAsia="Times New Roman" w:hAnsi="Calibri" w:cs="Times New Roman"/>
          <w:color w:val="000000" w:themeColor="text1"/>
          <w:sz w:val="24"/>
          <w:szCs w:val="24"/>
        </w:rPr>
        <w:t xml:space="preserve">. </w:t>
      </w:r>
    </w:p>
    <w:p w:rsidR="006E55B7" w:rsidRPr="00051150" w:rsidRDefault="00E85847" w:rsidP="00EB714B">
      <w:pPr>
        <w:jc w:val="both"/>
        <w:rPr>
          <w:noProof/>
        </w:rPr>
      </w:pPr>
      <w:r w:rsidRPr="00631BB8">
        <w:rPr>
          <w:rFonts w:asciiTheme="minorHAnsi" w:hAnsiTheme="minorHAnsi"/>
          <w:sz w:val="24"/>
          <w:szCs w:val="24"/>
        </w:rPr>
        <w:t>COMREC is built on the hypothesi</w:t>
      </w:r>
      <w:r>
        <w:rPr>
          <w:rFonts w:asciiTheme="minorHAnsi" w:hAnsiTheme="minorHAnsi"/>
          <w:sz w:val="24"/>
          <w:szCs w:val="24"/>
        </w:rPr>
        <w:t>s that the control of meiotic crossover</w:t>
      </w:r>
      <w:r w:rsidRPr="00631BB8">
        <w:rPr>
          <w:rFonts w:asciiTheme="minorHAnsi" w:hAnsiTheme="minorHAnsi"/>
          <w:sz w:val="24"/>
          <w:szCs w:val="24"/>
        </w:rPr>
        <w:t xml:space="preserve"> </w:t>
      </w:r>
      <w:r>
        <w:rPr>
          <w:rFonts w:asciiTheme="minorHAnsi" w:hAnsiTheme="minorHAnsi"/>
          <w:sz w:val="24"/>
          <w:szCs w:val="24"/>
        </w:rPr>
        <w:t xml:space="preserve">(CO) </w:t>
      </w:r>
      <w:r w:rsidRPr="00631BB8">
        <w:rPr>
          <w:rFonts w:asciiTheme="minorHAnsi" w:hAnsiTheme="minorHAnsi"/>
          <w:sz w:val="24"/>
          <w:szCs w:val="24"/>
        </w:rPr>
        <w:t>frequency and distribution is dependent on the interplay between the biochemical processes of the recombination machinery, the programmed reorganisation of the chromosomes during meiotic progression and the organisation of the chromatin “landscape”</w:t>
      </w:r>
      <w:r>
        <w:rPr>
          <w:rFonts w:asciiTheme="minorHAnsi" w:hAnsiTheme="minorHAnsi"/>
          <w:sz w:val="24"/>
          <w:szCs w:val="24"/>
        </w:rPr>
        <w:t xml:space="preserve">. </w:t>
      </w:r>
      <w:r w:rsidR="00417F22" w:rsidRPr="00417F22">
        <w:rPr>
          <w:rFonts w:asciiTheme="minorHAnsi" w:hAnsiTheme="minorHAnsi"/>
          <w:sz w:val="24"/>
          <w:szCs w:val="24"/>
        </w:rPr>
        <w:t xml:space="preserve">The PhD project </w:t>
      </w:r>
      <w:r w:rsidR="00417F22" w:rsidRPr="00417F22">
        <w:rPr>
          <w:rFonts w:ascii="Calibri" w:eastAsia="Times New Roman" w:hAnsi="Calibri" w:cs="Times New Roman"/>
          <w:sz w:val="24"/>
          <w:szCs w:val="24"/>
        </w:rPr>
        <w:t>“</w:t>
      </w:r>
      <w:proofErr w:type="spellStart"/>
      <w:r w:rsidR="00417F22" w:rsidRPr="00417F22">
        <w:rPr>
          <w:rFonts w:ascii="Calibri" w:eastAsia="Times New Roman" w:hAnsi="Calibri" w:cs="Times New Roman"/>
          <w:sz w:val="24"/>
          <w:szCs w:val="24"/>
        </w:rPr>
        <w:t>Bioinformatic</w:t>
      </w:r>
      <w:proofErr w:type="spellEnd"/>
      <w:r w:rsidR="00417F22" w:rsidRPr="00417F22">
        <w:rPr>
          <w:rFonts w:ascii="Calibri" w:eastAsia="Times New Roman" w:hAnsi="Calibri" w:cs="Times New Roman"/>
          <w:sz w:val="24"/>
          <w:szCs w:val="24"/>
        </w:rPr>
        <w:t xml:space="preserve"> analyses of meiotic recombination in tomato hybrids and related species”</w:t>
      </w:r>
      <w:r w:rsidR="00417F22" w:rsidRPr="00417F22">
        <w:rPr>
          <w:rFonts w:ascii="Calibri" w:eastAsia="Times New Roman" w:hAnsi="Calibri" w:cs="Times New Roman"/>
          <w:sz w:val="28"/>
          <w:szCs w:val="28"/>
        </w:rPr>
        <w:t xml:space="preserve"> </w:t>
      </w:r>
      <w:r w:rsidRPr="00E85847">
        <w:rPr>
          <w:rFonts w:ascii="Calibri" w:eastAsia="Times New Roman" w:hAnsi="Calibri" w:cs="Times New Roman"/>
          <w:sz w:val="24"/>
          <w:szCs w:val="24"/>
        </w:rPr>
        <w:t xml:space="preserve">specifically </w:t>
      </w:r>
      <w:r w:rsidR="00417F22" w:rsidRPr="00417F22">
        <w:rPr>
          <w:rFonts w:asciiTheme="minorHAnsi" w:hAnsiTheme="minorHAnsi"/>
          <w:sz w:val="24"/>
          <w:szCs w:val="24"/>
        </w:rPr>
        <w:t>focuses on a multidiscipli</w:t>
      </w:r>
      <w:r>
        <w:rPr>
          <w:rFonts w:asciiTheme="minorHAnsi" w:hAnsiTheme="minorHAnsi"/>
          <w:sz w:val="24"/>
          <w:szCs w:val="24"/>
        </w:rPr>
        <w:t>nary approach</w:t>
      </w:r>
      <w:r w:rsidR="00417F22" w:rsidRPr="00417F22">
        <w:rPr>
          <w:rFonts w:asciiTheme="minorHAnsi" w:hAnsiTheme="minorHAnsi"/>
          <w:sz w:val="24"/>
          <w:szCs w:val="24"/>
        </w:rPr>
        <w:t xml:space="preserve"> to </w:t>
      </w:r>
      <w:proofErr w:type="spellStart"/>
      <w:r w:rsidR="00417F22" w:rsidRPr="00417F22">
        <w:rPr>
          <w:rFonts w:asciiTheme="minorHAnsi" w:hAnsiTheme="minorHAnsi"/>
          <w:sz w:val="24"/>
          <w:szCs w:val="24"/>
        </w:rPr>
        <w:t>analyze</w:t>
      </w:r>
      <w:proofErr w:type="spellEnd"/>
      <w:r w:rsidR="00417F22" w:rsidRPr="00417F22">
        <w:rPr>
          <w:rFonts w:asciiTheme="minorHAnsi" w:hAnsiTheme="minorHAnsi"/>
          <w:sz w:val="24"/>
          <w:szCs w:val="24"/>
        </w:rPr>
        <w:t xml:space="preserve"> (</w:t>
      </w:r>
      <w:proofErr w:type="spellStart"/>
      <w:r w:rsidR="00417F22" w:rsidRPr="00417F22">
        <w:rPr>
          <w:rFonts w:asciiTheme="minorHAnsi" w:hAnsiTheme="minorHAnsi"/>
          <w:sz w:val="24"/>
          <w:szCs w:val="24"/>
        </w:rPr>
        <w:t>i</w:t>
      </w:r>
      <w:proofErr w:type="spellEnd"/>
      <w:r w:rsidR="00417F22" w:rsidRPr="00417F22">
        <w:rPr>
          <w:rFonts w:asciiTheme="minorHAnsi" w:hAnsiTheme="minorHAnsi"/>
          <w:sz w:val="24"/>
          <w:szCs w:val="24"/>
        </w:rPr>
        <w:t xml:space="preserve">) the genetic variation in recombination, (ii) CO sequence features and types, (iii) </w:t>
      </w:r>
      <w:r>
        <w:rPr>
          <w:rFonts w:asciiTheme="minorHAnsi" w:hAnsiTheme="minorHAnsi"/>
          <w:sz w:val="24"/>
          <w:szCs w:val="24"/>
        </w:rPr>
        <w:t xml:space="preserve">the </w:t>
      </w:r>
      <w:r w:rsidR="00417F22" w:rsidRPr="00417F22">
        <w:rPr>
          <w:rFonts w:asciiTheme="minorHAnsi" w:hAnsiTheme="minorHAnsi"/>
          <w:sz w:val="24"/>
          <w:szCs w:val="24"/>
        </w:rPr>
        <w:t xml:space="preserve">frequency of recombination, and (iv) the synteny and structural homology involved in </w:t>
      </w:r>
      <w:r>
        <w:rPr>
          <w:rFonts w:asciiTheme="minorHAnsi" w:hAnsiTheme="minorHAnsi"/>
          <w:sz w:val="24"/>
          <w:szCs w:val="24"/>
        </w:rPr>
        <w:t xml:space="preserve">recombination </w:t>
      </w:r>
      <w:r w:rsidR="00417F22" w:rsidRPr="00417F22">
        <w:rPr>
          <w:rFonts w:asciiTheme="minorHAnsi" w:hAnsiTheme="minorHAnsi"/>
          <w:sz w:val="24"/>
          <w:szCs w:val="24"/>
        </w:rPr>
        <w:t>col</w:t>
      </w:r>
      <w:r>
        <w:rPr>
          <w:rFonts w:asciiTheme="minorHAnsi" w:hAnsiTheme="minorHAnsi"/>
          <w:sz w:val="24"/>
          <w:szCs w:val="24"/>
        </w:rPr>
        <w:t>d and hot spots</w:t>
      </w:r>
      <w:r w:rsidR="00417F22" w:rsidRPr="00417F22">
        <w:rPr>
          <w:rFonts w:asciiTheme="minorHAnsi" w:hAnsiTheme="minorHAnsi"/>
          <w:sz w:val="24"/>
          <w:szCs w:val="24"/>
        </w:rPr>
        <w:t>.</w:t>
      </w:r>
      <w:r w:rsidR="00417F22" w:rsidRPr="00417F22">
        <w:rPr>
          <w:rFonts w:asciiTheme="minorHAnsi" w:eastAsia="Times New Roman" w:hAnsiTheme="minorHAnsi" w:cs="Times New Roman"/>
          <w:color w:val="000000" w:themeColor="text1"/>
          <w:sz w:val="24"/>
          <w:szCs w:val="24"/>
        </w:rPr>
        <w:t xml:space="preserve"> </w:t>
      </w:r>
      <w:r w:rsidR="00E469A6">
        <w:rPr>
          <w:rFonts w:asciiTheme="minorHAnsi" w:eastAsia="Times New Roman" w:hAnsiTheme="minorHAnsi" w:cs="Times New Roman"/>
          <w:color w:val="000000" w:themeColor="text1"/>
          <w:sz w:val="24"/>
          <w:szCs w:val="24"/>
        </w:rPr>
        <w:t xml:space="preserve">The various types of sequence- and genome-topology data will be integrated to predict </w:t>
      </w:r>
      <w:r>
        <w:rPr>
          <w:rFonts w:asciiTheme="minorHAnsi" w:eastAsia="Times New Roman" w:hAnsiTheme="minorHAnsi" w:cs="Times New Roman"/>
          <w:color w:val="000000" w:themeColor="text1"/>
          <w:sz w:val="24"/>
          <w:szCs w:val="24"/>
        </w:rPr>
        <w:t xml:space="preserve">recombination </w:t>
      </w:r>
      <w:r w:rsidR="00E469A6">
        <w:rPr>
          <w:rFonts w:asciiTheme="minorHAnsi" w:eastAsia="Times New Roman" w:hAnsiTheme="minorHAnsi" w:cs="Times New Roman"/>
          <w:color w:val="000000" w:themeColor="text1"/>
          <w:sz w:val="24"/>
          <w:szCs w:val="24"/>
        </w:rPr>
        <w:t xml:space="preserve">“cold spots” </w:t>
      </w:r>
      <w:r>
        <w:rPr>
          <w:rFonts w:asciiTheme="minorHAnsi" w:eastAsia="Times New Roman" w:hAnsiTheme="minorHAnsi" w:cs="Times New Roman"/>
          <w:color w:val="000000" w:themeColor="text1"/>
          <w:sz w:val="24"/>
          <w:szCs w:val="24"/>
        </w:rPr>
        <w:t>and “hot spots”</w:t>
      </w:r>
      <w:r w:rsidR="00E469A6">
        <w:rPr>
          <w:rFonts w:asciiTheme="minorHAnsi" w:eastAsia="Times New Roman" w:hAnsiTheme="minorHAnsi" w:cs="Times New Roman"/>
          <w:color w:val="000000" w:themeColor="text1"/>
          <w:sz w:val="24"/>
          <w:szCs w:val="24"/>
        </w:rPr>
        <w:t>.</w:t>
      </w:r>
      <w:r w:rsidR="00E469A6">
        <w:rPr>
          <w:sz w:val="22"/>
        </w:rPr>
        <w:t xml:space="preserve"> </w:t>
      </w:r>
      <w:r w:rsidR="00417F22">
        <w:rPr>
          <w:rFonts w:asciiTheme="minorHAnsi" w:eastAsia="Times New Roman" w:hAnsiTheme="minorHAnsi" w:cs="Times New Roman"/>
          <w:color w:val="000000" w:themeColor="text1"/>
          <w:sz w:val="24"/>
          <w:szCs w:val="24"/>
        </w:rPr>
        <w:t xml:space="preserve">The PhD will work in close cooperation with </w:t>
      </w:r>
      <w:r w:rsidR="002E3477">
        <w:rPr>
          <w:rFonts w:asciiTheme="minorHAnsi" w:eastAsia="Times New Roman" w:hAnsiTheme="minorHAnsi" w:cs="Times New Roman"/>
          <w:color w:val="000000" w:themeColor="text1"/>
          <w:sz w:val="24"/>
          <w:szCs w:val="24"/>
        </w:rPr>
        <w:t xml:space="preserve">the </w:t>
      </w:r>
      <w:r w:rsidR="002E3477">
        <w:rPr>
          <w:rFonts w:asciiTheme="minorHAnsi" w:eastAsia="Times New Roman" w:hAnsiTheme="minorHAnsi" w:cs="Times New Roman"/>
          <w:color w:val="000000" w:themeColor="text1"/>
          <w:sz w:val="24"/>
          <w:szCs w:val="24"/>
        </w:rPr>
        <w:lastRenderedPageBreak/>
        <w:t xml:space="preserve">other PhDs  appointed in the COMREC programme. </w:t>
      </w:r>
      <w:r w:rsidR="00051150" w:rsidRPr="00051150">
        <w:rPr>
          <w:rFonts w:asciiTheme="minorHAnsi" w:hAnsiTheme="minorHAnsi"/>
          <w:noProof/>
          <w:sz w:val="24"/>
          <w:szCs w:val="24"/>
        </w:rPr>
        <w:t>The position requ</w:t>
      </w:r>
      <w:r w:rsidR="00027F19">
        <w:rPr>
          <w:rFonts w:asciiTheme="minorHAnsi" w:hAnsiTheme="minorHAnsi"/>
          <w:noProof/>
          <w:sz w:val="24"/>
          <w:szCs w:val="24"/>
        </w:rPr>
        <w:t>ires a researcher</w:t>
      </w:r>
      <w:r w:rsidR="00051150" w:rsidRPr="00051150">
        <w:rPr>
          <w:rFonts w:asciiTheme="minorHAnsi" w:hAnsiTheme="minorHAnsi"/>
          <w:noProof/>
          <w:sz w:val="24"/>
          <w:szCs w:val="24"/>
        </w:rPr>
        <w:t xml:space="preserve"> holding at least a Bachelor degree in Bioinformatics</w:t>
      </w:r>
      <w:r w:rsidR="00050328">
        <w:rPr>
          <w:rFonts w:asciiTheme="minorHAnsi" w:hAnsiTheme="minorHAnsi"/>
          <w:noProof/>
          <w:sz w:val="24"/>
          <w:szCs w:val="24"/>
        </w:rPr>
        <w:t xml:space="preserve"> or a related discipline in computer science or the life sciences with proven affinity with the topic of the PhD project</w:t>
      </w:r>
      <w:r w:rsidR="00051150" w:rsidRPr="00051150">
        <w:rPr>
          <w:rFonts w:asciiTheme="minorHAnsi" w:hAnsiTheme="minorHAnsi"/>
          <w:noProof/>
          <w:sz w:val="24"/>
          <w:szCs w:val="24"/>
        </w:rPr>
        <w:t>.</w:t>
      </w:r>
      <w:r w:rsidR="00051150">
        <w:rPr>
          <w:noProof/>
        </w:rPr>
        <w:t xml:space="preserve"> </w:t>
      </w:r>
      <w:r w:rsidR="006E55B7" w:rsidRPr="00417F22">
        <w:rPr>
          <w:rFonts w:ascii="Calibri" w:eastAsia="Times New Roman" w:hAnsi="Calibri" w:cs="Times New Roman"/>
          <w:color w:val="000000" w:themeColor="text1"/>
          <w:sz w:val="24"/>
          <w:szCs w:val="24"/>
        </w:rPr>
        <w:t xml:space="preserve">In addition to the general programme description and </w:t>
      </w:r>
      <w:r>
        <w:rPr>
          <w:rFonts w:ascii="Calibri" w:eastAsia="Times New Roman" w:hAnsi="Calibri" w:cs="Times New Roman"/>
          <w:color w:val="000000" w:themeColor="text1"/>
          <w:sz w:val="24"/>
          <w:szCs w:val="24"/>
        </w:rPr>
        <w:t xml:space="preserve">required </w:t>
      </w:r>
      <w:r w:rsidR="006E55B7" w:rsidRPr="00417F22">
        <w:rPr>
          <w:rStyle w:val="Strong"/>
          <w:rFonts w:ascii="Calibri" w:hAnsi="Calibri" w:cs="Arial"/>
          <w:b w:val="0"/>
          <w:color w:val="000000" w:themeColor="text1"/>
          <w:sz w:val="24"/>
          <w:szCs w:val="24"/>
        </w:rPr>
        <w:t>kn</w:t>
      </w:r>
      <w:r w:rsidR="006E55B7" w:rsidRPr="00417F22">
        <w:rPr>
          <w:rFonts w:ascii="Calibri" w:hAnsi="Calibri"/>
          <w:bCs/>
          <w:color w:val="000000" w:themeColor="text1"/>
          <w:sz w:val="24"/>
          <w:szCs w:val="24"/>
        </w:rPr>
        <w:t>owledge, skills, qualif</w:t>
      </w:r>
      <w:r>
        <w:rPr>
          <w:rFonts w:ascii="Calibri" w:hAnsi="Calibri"/>
          <w:bCs/>
          <w:color w:val="000000" w:themeColor="text1"/>
          <w:sz w:val="24"/>
          <w:szCs w:val="24"/>
        </w:rPr>
        <w:t>ications and experience,</w:t>
      </w:r>
      <w:r w:rsidR="00130EB3">
        <w:rPr>
          <w:rFonts w:ascii="Calibri" w:hAnsi="Calibri"/>
          <w:bCs/>
          <w:color w:val="000000" w:themeColor="text1"/>
          <w:sz w:val="24"/>
          <w:szCs w:val="24"/>
        </w:rPr>
        <w:t xml:space="preserve"> which can be found at </w:t>
      </w:r>
      <w:hyperlink r:id="rId9" w:history="1">
        <w:r w:rsidR="00130EB3" w:rsidRPr="00D24891">
          <w:rPr>
            <w:rStyle w:val="Hyperlink"/>
            <w:rFonts w:asciiTheme="minorHAnsi" w:hAnsiTheme="minorHAnsi"/>
            <w:b/>
            <w:bCs/>
            <w:sz w:val="24"/>
            <w:szCs w:val="24"/>
            <w:lang w:val="en-US"/>
          </w:rPr>
          <w:t>www.birmingham.ac.uk/comrec</w:t>
        </w:r>
      </w:hyperlink>
      <w:r w:rsidR="00130EB3" w:rsidRPr="00B52FB4">
        <w:rPr>
          <w:rStyle w:val="Hyperlink"/>
          <w:rFonts w:asciiTheme="minorHAnsi" w:hAnsiTheme="minorHAnsi"/>
          <w:bCs/>
          <w:color w:val="auto"/>
          <w:sz w:val="24"/>
          <w:szCs w:val="24"/>
          <w:u w:val="none"/>
          <w:lang w:val="en-US"/>
        </w:rPr>
        <w:t>,</w:t>
      </w:r>
      <w:r w:rsidR="00EE70AE" w:rsidRPr="00417F22">
        <w:rPr>
          <w:rFonts w:ascii="Calibri" w:hAnsi="Calibri"/>
          <w:bCs/>
          <w:color w:val="000000" w:themeColor="text1"/>
          <w:sz w:val="24"/>
          <w:szCs w:val="24"/>
        </w:rPr>
        <w:t xml:space="preserve"> we encourage</w:t>
      </w:r>
      <w:r w:rsidR="006E55B7" w:rsidRPr="00417F22">
        <w:rPr>
          <w:rFonts w:ascii="Calibri" w:hAnsi="Calibri"/>
          <w:bCs/>
          <w:color w:val="000000" w:themeColor="text1"/>
          <w:sz w:val="24"/>
          <w:szCs w:val="24"/>
        </w:rPr>
        <w:t xml:space="preserve"> candidates meeting the following profile</w:t>
      </w:r>
      <w:r w:rsidR="00E469A6">
        <w:rPr>
          <w:rFonts w:ascii="Calibri" w:hAnsi="Calibri"/>
          <w:bCs/>
          <w:color w:val="000000" w:themeColor="text1"/>
          <w:sz w:val="24"/>
          <w:szCs w:val="24"/>
        </w:rPr>
        <w:t xml:space="preserve"> to apply</w:t>
      </w:r>
      <w:r w:rsidR="00B52FB4">
        <w:rPr>
          <w:rFonts w:ascii="Calibri" w:hAnsi="Calibri"/>
          <w:bCs/>
          <w:color w:val="000000" w:themeColor="text1"/>
          <w:sz w:val="24"/>
          <w:szCs w:val="24"/>
        </w:rPr>
        <w:t>:</w:t>
      </w:r>
    </w:p>
    <w:p w:rsidR="00D24891" w:rsidRPr="00D24891" w:rsidRDefault="00B52FB4" w:rsidP="00EB714B">
      <w:pPr>
        <w:pStyle w:val="ListParagraph"/>
        <w:numPr>
          <w:ilvl w:val="0"/>
          <w:numId w:val="1"/>
        </w:numPr>
        <w:jc w:val="both"/>
        <w:rPr>
          <w:rFonts w:asciiTheme="minorHAnsi" w:hAnsiTheme="minorHAnsi"/>
          <w:noProof/>
          <w:sz w:val="24"/>
          <w:szCs w:val="24"/>
        </w:rPr>
      </w:pPr>
      <w:r>
        <w:rPr>
          <w:rFonts w:asciiTheme="minorHAnsi" w:hAnsiTheme="minorHAnsi"/>
          <w:noProof/>
          <w:sz w:val="24"/>
          <w:szCs w:val="24"/>
        </w:rPr>
        <w:t>Having k</w:t>
      </w:r>
      <w:r w:rsidR="00D24891" w:rsidRPr="00D24891">
        <w:rPr>
          <w:rFonts w:asciiTheme="minorHAnsi" w:hAnsiTheme="minorHAnsi"/>
          <w:noProof/>
          <w:sz w:val="24"/>
          <w:szCs w:val="24"/>
        </w:rPr>
        <w:t>nowledge of and demonstrable experience in a UNIX environment</w:t>
      </w:r>
      <w:r w:rsidR="00D24891">
        <w:rPr>
          <w:rFonts w:asciiTheme="minorHAnsi" w:hAnsiTheme="minorHAnsi"/>
          <w:noProof/>
          <w:sz w:val="24"/>
          <w:szCs w:val="24"/>
        </w:rPr>
        <w:t>;</w:t>
      </w:r>
    </w:p>
    <w:p w:rsidR="002E3477" w:rsidRPr="00051150" w:rsidRDefault="00B52FB4" w:rsidP="00773195">
      <w:pPr>
        <w:pStyle w:val="ListParagraph"/>
        <w:numPr>
          <w:ilvl w:val="0"/>
          <w:numId w:val="1"/>
        </w:numPr>
        <w:jc w:val="both"/>
        <w:rPr>
          <w:rFonts w:asciiTheme="minorHAnsi" w:eastAsia="Times New Roman" w:hAnsiTheme="minorHAnsi" w:cs="Times New Roman"/>
          <w:color w:val="000000" w:themeColor="text1"/>
          <w:sz w:val="24"/>
          <w:szCs w:val="24"/>
        </w:rPr>
      </w:pPr>
      <w:r>
        <w:rPr>
          <w:rFonts w:asciiTheme="minorHAnsi" w:hAnsiTheme="minorHAnsi"/>
          <w:noProof/>
          <w:sz w:val="24"/>
          <w:szCs w:val="24"/>
        </w:rPr>
        <w:t>Proven proficient</w:t>
      </w:r>
      <w:r w:rsidR="002E3477" w:rsidRPr="002E3477">
        <w:rPr>
          <w:rFonts w:asciiTheme="minorHAnsi" w:hAnsiTheme="minorHAnsi"/>
          <w:noProof/>
          <w:sz w:val="24"/>
          <w:szCs w:val="24"/>
        </w:rPr>
        <w:t xml:space="preserve"> in programming </w:t>
      </w:r>
      <w:r w:rsidR="002E3477">
        <w:rPr>
          <w:rFonts w:asciiTheme="minorHAnsi" w:hAnsiTheme="minorHAnsi"/>
          <w:noProof/>
          <w:sz w:val="24"/>
          <w:szCs w:val="24"/>
        </w:rPr>
        <w:t>(Python or Perl) and</w:t>
      </w:r>
      <w:r w:rsidR="00051150">
        <w:rPr>
          <w:rFonts w:asciiTheme="minorHAnsi" w:hAnsiTheme="minorHAnsi"/>
          <w:noProof/>
          <w:sz w:val="24"/>
          <w:szCs w:val="24"/>
        </w:rPr>
        <w:t xml:space="preserve"> </w:t>
      </w:r>
      <w:r w:rsidR="002E3477" w:rsidRPr="00051150">
        <w:rPr>
          <w:rFonts w:asciiTheme="minorHAnsi" w:hAnsiTheme="minorHAnsi"/>
          <w:noProof/>
          <w:sz w:val="24"/>
          <w:szCs w:val="24"/>
        </w:rPr>
        <w:t>knowledge of applied statistics (R)</w:t>
      </w:r>
      <w:r w:rsidR="00050328">
        <w:rPr>
          <w:rFonts w:asciiTheme="minorHAnsi" w:hAnsiTheme="minorHAnsi"/>
          <w:noProof/>
          <w:sz w:val="24"/>
          <w:szCs w:val="24"/>
        </w:rPr>
        <w:t>;</w:t>
      </w:r>
    </w:p>
    <w:p w:rsidR="00417F22" w:rsidRPr="002E3477" w:rsidRDefault="00B52FB4">
      <w:pPr>
        <w:pStyle w:val="ListParagraph"/>
        <w:numPr>
          <w:ilvl w:val="0"/>
          <w:numId w:val="1"/>
        </w:numPr>
        <w:jc w:val="both"/>
        <w:rPr>
          <w:rFonts w:asciiTheme="minorHAnsi" w:eastAsia="Times New Roman" w:hAnsiTheme="minorHAnsi" w:cs="Times New Roman"/>
          <w:color w:val="000000" w:themeColor="text1"/>
          <w:sz w:val="24"/>
          <w:szCs w:val="24"/>
        </w:rPr>
      </w:pPr>
      <w:r>
        <w:rPr>
          <w:rFonts w:asciiTheme="minorHAnsi" w:hAnsiTheme="minorHAnsi"/>
          <w:sz w:val="24"/>
          <w:szCs w:val="24"/>
        </w:rPr>
        <w:t>Having k</w:t>
      </w:r>
      <w:r w:rsidR="00417F22" w:rsidRPr="00417F22">
        <w:rPr>
          <w:rFonts w:asciiTheme="minorHAnsi" w:hAnsiTheme="minorHAnsi"/>
          <w:sz w:val="24"/>
          <w:szCs w:val="24"/>
        </w:rPr>
        <w:t xml:space="preserve">nowledge </w:t>
      </w:r>
      <w:r w:rsidR="00E469A6">
        <w:rPr>
          <w:rFonts w:asciiTheme="minorHAnsi" w:hAnsiTheme="minorHAnsi"/>
          <w:sz w:val="24"/>
          <w:szCs w:val="24"/>
        </w:rPr>
        <w:t xml:space="preserve">of or interest in </w:t>
      </w:r>
      <w:r w:rsidR="00417F22" w:rsidRPr="00417F22">
        <w:rPr>
          <w:rFonts w:asciiTheme="minorHAnsi" w:hAnsiTheme="minorHAnsi"/>
          <w:sz w:val="24"/>
          <w:szCs w:val="24"/>
        </w:rPr>
        <w:t>machine-learning</w:t>
      </w:r>
      <w:r w:rsidR="002E3477">
        <w:rPr>
          <w:rFonts w:asciiTheme="minorHAnsi" w:hAnsiTheme="minorHAnsi"/>
          <w:sz w:val="24"/>
          <w:szCs w:val="24"/>
        </w:rPr>
        <w:t>;</w:t>
      </w:r>
    </w:p>
    <w:p w:rsidR="00051150" w:rsidRDefault="00051150">
      <w:pPr>
        <w:pStyle w:val="ListParagraph"/>
        <w:numPr>
          <w:ilvl w:val="0"/>
          <w:numId w:val="1"/>
        </w:numPr>
        <w:jc w:val="both"/>
        <w:rPr>
          <w:rFonts w:ascii="Calibri" w:eastAsia="Times New Roman" w:hAnsi="Calibri" w:cs="Times New Roman"/>
          <w:color w:val="000000" w:themeColor="text1"/>
          <w:sz w:val="24"/>
          <w:szCs w:val="24"/>
        </w:rPr>
      </w:pPr>
      <w:r w:rsidRPr="002E3477">
        <w:rPr>
          <w:rFonts w:asciiTheme="minorHAnsi" w:hAnsiTheme="minorHAnsi"/>
          <w:noProof/>
          <w:sz w:val="24"/>
          <w:szCs w:val="24"/>
        </w:rPr>
        <w:t>Appropriate knowledge of molecular biology</w:t>
      </w:r>
      <w:r>
        <w:rPr>
          <w:rFonts w:ascii="Calibri" w:eastAsia="Times New Roman" w:hAnsi="Calibri" w:cs="Times New Roman"/>
          <w:color w:val="000000" w:themeColor="text1"/>
          <w:sz w:val="24"/>
          <w:szCs w:val="24"/>
        </w:rPr>
        <w:t xml:space="preserve"> (a good understanding of biological processes underlying meiotic recombination and knowledge of plant genomics is a pro);</w:t>
      </w:r>
    </w:p>
    <w:p w:rsidR="00051150" w:rsidRDefault="00051150">
      <w:pPr>
        <w:pStyle w:val="ListParagraph"/>
        <w:numPr>
          <w:ilvl w:val="0"/>
          <w:numId w:val="1"/>
        </w:numPr>
        <w:jc w:val="both"/>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Proficient in processing </w:t>
      </w:r>
      <w:r w:rsidR="00027F19">
        <w:rPr>
          <w:rFonts w:ascii="Calibri" w:eastAsia="Times New Roman" w:hAnsi="Calibri" w:cs="Times New Roman"/>
          <w:color w:val="000000" w:themeColor="text1"/>
          <w:sz w:val="24"/>
          <w:szCs w:val="24"/>
        </w:rPr>
        <w:t>Next Generation Sequencing (</w:t>
      </w:r>
      <w:r>
        <w:rPr>
          <w:rFonts w:ascii="Calibri" w:eastAsia="Times New Roman" w:hAnsi="Calibri" w:cs="Times New Roman"/>
          <w:color w:val="000000" w:themeColor="text1"/>
          <w:sz w:val="24"/>
          <w:szCs w:val="24"/>
        </w:rPr>
        <w:t>NGS</w:t>
      </w:r>
      <w:r w:rsidR="00027F19">
        <w:rPr>
          <w:rFonts w:ascii="Calibri" w:eastAsia="Times New Roman" w:hAnsi="Calibri" w:cs="Times New Roman"/>
          <w:color w:val="000000" w:themeColor="text1"/>
          <w:sz w:val="24"/>
          <w:szCs w:val="24"/>
        </w:rPr>
        <w:t>)</w:t>
      </w:r>
      <w:r>
        <w:rPr>
          <w:rFonts w:ascii="Calibri" w:eastAsia="Times New Roman" w:hAnsi="Calibri" w:cs="Times New Roman"/>
          <w:color w:val="000000" w:themeColor="text1"/>
          <w:sz w:val="24"/>
          <w:szCs w:val="24"/>
        </w:rPr>
        <w:t xml:space="preserve"> data;</w:t>
      </w:r>
    </w:p>
    <w:p w:rsidR="00051150" w:rsidRDefault="00051150">
      <w:pPr>
        <w:pStyle w:val="ListParagraph"/>
        <w:numPr>
          <w:ilvl w:val="0"/>
          <w:numId w:val="1"/>
        </w:numPr>
        <w:jc w:val="both"/>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Understand</w:t>
      </w:r>
      <w:r w:rsidR="00E85847">
        <w:rPr>
          <w:rFonts w:ascii="Calibri" w:eastAsia="Times New Roman" w:hAnsi="Calibri" w:cs="Times New Roman"/>
          <w:color w:val="000000" w:themeColor="text1"/>
          <w:sz w:val="24"/>
          <w:szCs w:val="24"/>
        </w:rPr>
        <w:t>ing</w:t>
      </w:r>
      <w:r>
        <w:rPr>
          <w:rFonts w:ascii="Calibri" w:eastAsia="Times New Roman" w:hAnsi="Calibri" w:cs="Times New Roman"/>
          <w:color w:val="000000" w:themeColor="text1"/>
          <w:sz w:val="24"/>
          <w:szCs w:val="24"/>
        </w:rPr>
        <w:t xml:space="preserve"> basic </w:t>
      </w:r>
      <w:proofErr w:type="spellStart"/>
      <w:r>
        <w:rPr>
          <w:rFonts w:ascii="Calibri" w:eastAsia="Times New Roman" w:hAnsi="Calibri" w:cs="Times New Roman"/>
          <w:color w:val="000000" w:themeColor="text1"/>
          <w:sz w:val="24"/>
          <w:szCs w:val="24"/>
        </w:rPr>
        <w:t>ChIP-seq</w:t>
      </w:r>
      <w:proofErr w:type="spellEnd"/>
      <w:r>
        <w:rPr>
          <w:rFonts w:ascii="Calibri" w:eastAsia="Times New Roman" w:hAnsi="Calibri" w:cs="Times New Roman"/>
          <w:color w:val="000000" w:themeColor="text1"/>
          <w:sz w:val="24"/>
          <w:szCs w:val="24"/>
        </w:rPr>
        <w:t xml:space="preserve"> principles;</w:t>
      </w:r>
    </w:p>
    <w:p w:rsidR="00051150" w:rsidRPr="00051150" w:rsidRDefault="00B52FB4">
      <w:pPr>
        <w:pStyle w:val="ListParagraph"/>
        <w:numPr>
          <w:ilvl w:val="0"/>
          <w:numId w:val="1"/>
        </w:numPr>
        <w:jc w:val="both"/>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Having e</w:t>
      </w:r>
      <w:r w:rsidR="00051150">
        <w:rPr>
          <w:rFonts w:ascii="Calibri" w:eastAsia="Times New Roman" w:hAnsi="Calibri" w:cs="Times New Roman"/>
          <w:color w:val="000000" w:themeColor="text1"/>
          <w:sz w:val="24"/>
          <w:szCs w:val="24"/>
        </w:rPr>
        <w:t>xcellent communi</w:t>
      </w:r>
      <w:r>
        <w:rPr>
          <w:rFonts w:ascii="Calibri" w:eastAsia="Times New Roman" w:hAnsi="Calibri" w:cs="Times New Roman"/>
          <w:color w:val="000000" w:themeColor="text1"/>
          <w:sz w:val="24"/>
          <w:szCs w:val="24"/>
        </w:rPr>
        <w:t>cation skills and a team player.</w:t>
      </w:r>
    </w:p>
    <w:p w:rsidR="002E3477" w:rsidRPr="00D24891" w:rsidRDefault="002E3477" w:rsidP="00EB714B">
      <w:pPr>
        <w:jc w:val="both"/>
        <w:rPr>
          <w:rFonts w:asciiTheme="minorHAnsi" w:hAnsiTheme="minorHAnsi"/>
          <w:sz w:val="24"/>
          <w:szCs w:val="24"/>
        </w:rPr>
      </w:pPr>
      <w:r w:rsidRPr="00D24891">
        <w:rPr>
          <w:rFonts w:asciiTheme="minorHAnsi" w:hAnsiTheme="minorHAnsi"/>
          <w:sz w:val="24"/>
          <w:szCs w:val="24"/>
        </w:rPr>
        <w:t xml:space="preserve">We offer a </w:t>
      </w:r>
      <w:r w:rsidR="00E85847">
        <w:rPr>
          <w:rFonts w:asciiTheme="minorHAnsi" w:hAnsiTheme="minorHAnsi"/>
          <w:sz w:val="24"/>
          <w:szCs w:val="24"/>
        </w:rPr>
        <w:t xml:space="preserve">position in </w:t>
      </w:r>
      <w:r w:rsidR="00B52FB4">
        <w:rPr>
          <w:rFonts w:asciiTheme="minorHAnsi" w:hAnsiTheme="minorHAnsi"/>
          <w:sz w:val="24"/>
          <w:szCs w:val="24"/>
        </w:rPr>
        <w:t xml:space="preserve">a </w:t>
      </w:r>
      <w:r w:rsidRPr="00D24891">
        <w:rPr>
          <w:rFonts w:asciiTheme="minorHAnsi" w:hAnsiTheme="minorHAnsi"/>
          <w:sz w:val="24"/>
          <w:szCs w:val="24"/>
        </w:rPr>
        <w:t>young, dynamic and driven bioinformatics group, focusing on computational challenges in a range of comparative and functional genomics related topics; a state-of-the art computational infrastructure; close collaboration with laboratory experts in metabolomics, proteomics and DNA sequencing.</w:t>
      </w:r>
      <w:r w:rsidR="00E85847">
        <w:rPr>
          <w:rFonts w:asciiTheme="minorHAnsi" w:hAnsiTheme="minorHAnsi"/>
          <w:sz w:val="24"/>
          <w:szCs w:val="24"/>
        </w:rPr>
        <w:t xml:space="preserve"> Moreover, COMREC will organize a series of meetings and courses to train researchers in the various disciplines required for the project.</w:t>
      </w:r>
    </w:p>
    <w:p w:rsidR="002E3477" w:rsidRPr="00B52FB4" w:rsidRDefault="002E3477" w:rsidP="00EB714B">
      <w:pPr>
        <w:jc w:val="both"/>
        <w:rPr>
          <w:rFonts w:asciiTheme="minorHAnsi" w:hAnsiTheme="minorHAnsi"/>
          <w:sz w:val="24"/>
          <w:szCs w:val="24"/>
        </w:rPr>
      </w:pPr>
      <w:r w:rsidRPr="00B52FB4">
        <w:rPr>
          <w:rFonts w:asciiTheme="minorHAnsi" w:hAnsiTheme="minorHAnsi"/>
          <w:sz w:val="24"/>
          <w:szCs w:val="24"/>
        </w:rPr>
        <w:t>The position is available for four years, full time. Maxi</w:t>
      </w:r>
      <w:r w:rsidR="00B52FB4" w:rsidRPr="00B52FB4">
        <w:rPr>
          <w:rFonts w:asciiTheme="minorHAnsi" w:hAnsiTheme="minorHAnsi"/>
          <w:sz w:val="24"/>
          <w:szCs w:val="24"/>
        </w:rPr>
        <w:t>mum gross salary will be according to Brussels rate 38,000 Euros per annum, to be modified by the EC country coefficient depending on the host country.</w:t>
      </w:r>
    </w:p>
    <w:p w:rsidR="002E3477" w:rsidRPr="00D24891" w:rsidRDefault="002E3477" w:rsidP="00EB714B">
      <w:pPr>
        <w:jc w:val="both"/>
        <w:rPr>
          <w:rFonts w:asciiTheme="minorHAnsi" w:hAnsiTheme="minorHAnsi"/>
          <w:sz w:val="24"/>
          <w:szCs w:val="24"/>
        </w:rPr>
      </w:pPr>
      <w:r w:rsidRPr="00D24891">
        <w:rPr>
          <w:rFonts w:asciiTheme="minorHAnsi" w:hAnsiTheme="minorHAnsi"/>
          <w:sz w:val="24"/>
          <w:szCs w:val="24"/>
        </w:rPr>
        <w:t xml:space="preserve">Information: For more information about this position, please </w:t>
      </w:r>
      <w:r w:rsidR="00E85847">
        <w:rPr>
          <w:rFonts w:asciiTheme="minorHAnsi" w:hAnsiTheme="minorHAnsi"/>
          <w:sz w:val="24"/>
          <w:szCs w:val="24"/>
        </w:rPr>
        <w:t xml:space="preserve">contact dr. </w:t>
      </w:r>
      <w:proofErr w:type="spellStart"/>
      <w:r w:rsidR="00E85847">
        <w:rPr>
          <w:rFonts w:asciiTheme="minorHAnsi" w:hAnsiTheme="minorHAnsi"/>
          <w:sz w:val="24"/>
          <w:szCs w:val="24"/>
        </w:rPr>
        <w:t>ir.</w:t>
      </w:r>
      <w:proofErr w:type="spellEnd"/>
      <w:r w:rsidR="00E85847">
        <w:rPr>
          <w:rFonts w:asciiTheme="minorHAnsi" w:hAnsiTheme="minorHAnsi"/>
          <w:sz w:val="24"/>
          <w:szCs w:val="24"/>
        </w:rPr>
        <w:t xml:space="preserve"> Sander Peters, S</w:t>
      </w:r>
      <w:r w:rsidRPr="00D24891">
        <w:rPr>
          <w:rFonts w:asciiTheme="minorHAnsi" w:hAnsiTheme="minorHAnsi"/>
          <w:sz w:val="24"/>
          <w:szCs w:val="24"/>
        </w:rPr>
        <w:t>enior sc</w:t>
      </w:r>
      <w:r w:rsidR="00E85847">
        <w:rPr>
          <w:rFonts w:asciiTheme="minorHAnsi" w:hAnsiTheme="minorHAnsi"/>
          <w:sz w:val="24"/>
          <w:szCs w:val="24"/>
        </w:rPr>
        <w:t>ientist Applied Bioinformatics, D</w:t>
      </w:r>
      <w:r w:rsidRPr="00D24891">
        <w:rPr>
          <w:rFonts w:asciiTheme="minorHAnsi" w:hAnsiTheme="minorHAnsi"/>
          <w:sz w:val="24"/>
          <w:szCs w:val="24"/>
        </w:rPr>
        <w:t xml:space="preserve">epartment of Bioscience, Plant Research International, +31-317-481123 , </w:t>
      </w:r>
      <w:hyperlink r:id="rId10" w:history="1">
        <w:r w:rsidR="00F953E2" w:rsidRPr="007A3F68">
          <w:rPr>
            <w:rStyle w:val="Hyperlink"/>
            <w:rFonts w:asciiTheme="minorHAnsi" w:hAnsiTheme="minorHAnsi"/>
            <w:sz w:val="24"/>
            <w:szCs w:val="24"/>
          </w:rPr>
          <w:t>sander.peters@wur.nl</w:t>
        </w:r>
      </w:hyperlink>
      <w:r w:rsidR="00F953E2">
        <w:rPr>
          <w:rFonts w:asciiTheme="minorHAnsi" w:hAnsiTheme="minorHAnsi"/>
          <w:sz w:val="24"/>
          <w:szCs w:val="24"/>
        </w:rPr>
        <w:t xml:space="preserve"> </w:t>
      </w:r>
      <w:r w:rsidRPr="00D24891">
        <w:rPr>
          <w:rFonts w:asciiTheme="minorHAnsi" w:hAnsiTheme="minorHAnsi"/>
          <w:sz w:val="24"/>
          <w:szCs w:val="24"/>
        </w:rPr>
        <w:t xml:space="preserve">, or dr. Gabino Sanchez-Perez, Cluster leader Applied Bioinformatics, </w:t>
      </w:r>
      <w:r w:rsidR="00B52FB4">
        <w:rPr>
          <w:rFonts w:asciiTheme="minorHAnsi" w:hAnsiTheme="minorHAnsi"/>
          <w:sz w:val="24"/>
          <w:szCs w:val="24"/>
        </w:rPr>
        <w:t xml:space="preserve">Department of Bioscience, </w:t>
      </w:r>
      <w:r w:rsidRPr="00D24891">
        <w:rPr>
          <w:rFonts w:asciiTheme="minorHAnsi" w:hAnsiTheme="minorHAnsi"/>
          <w:sz w:val="24"/>
          <w:szCs w:val="24"/>
        </w:rPr>
        <w:t>Plant Research International, +31-317-4817</w:t>
      </w:r>
      <w:r w:rsidR="00027F19">
        <w:rPr>
          <w:rFonts w:asciiTheme="minorHAnsi" w:hAnsiTheme="minorHAnsi"/>
          <w:sz w:val="24"/>
          <w:szCs w:val="24"/>
        </w:rPr>
        <w:t xml:space="preserve">42, </w:t>
      </w:r>
      <w:hyperlink r:id="rId11" w:history="1">
        <w:r w:rsidR="009723F0" w:rsidRPr="005E6C20">
          <w:rPr>
            <w:rStyle w:val="Hyperlink"/>
            <w:rFonts w:asciiTheme="minorHAnsi" w:hAnsiTheme="minorHAnsi"/>
            <w:sz w:val="24"/>
            <w:szCs w:val="24"/>
          </w:rPr>
          <w:t>gabino.sanchezperez@wur.nl</w:t>
        </w:r>
      </w:hyperlink>
      <w:r w:rsidR="00027F19">
        <w:rPr>
          <w:rFonts w:asciiTheme="minorHAnsi" w:hAnsiTheme="minorHAnsi"/>
          <w:sz w:val="24"/>
          <w:szCs w:val="24"/>
        </w:rPr>
        <w:t>, or</w:t>
      </w:r>
      <w:bookmarkStart w:id="0" w:name="_GoBack"/>
      <w:bookmarkEnd w:id="0"/>
      <w:r w:rsidR="00027F19">
        <w:rPr>
          <w:rFonts w:asciiTheme="minorHAnsi" w:hAnsiTheme="minorHAnsi"/>
          <w:sz w:val="24"/>
          <w:szCs w:val="24"/>
        </w:rPr>
        <w:t xml:space="preserve"> prof.</w:t>
      </w:r>
      <w:r w:rsidR="00EB714B">
        <w:rPr>
          <w:rFonts w:asciiTheme="minorHAnsi" w:hAnsiTheme="minorHAnsi"/>
          <w:sz w:val="24"/>
          <w:szCs w:val="24"/>
        </w:rPr>
        <w:t xml:space="preserve"> </w:t>
      </w:r>
      <w:r w:rsidR="00027F19">
        <w:rPr>
          <w:rFonts w:asciiTheme="minorHAnsi" w:hAnsiTheme="minorHAnsi"/>
          <w:sz w:val="24"/>
          <w:szCs w:val="24"/>
        </w:rPr>
        <w:t xml:space="preserve">dr. </w:t>
      </w:r>
      <w:proofErr w:type="spellStart"/>
      <w:r w:rsidR="00027F19">
        <w:rPr>
          <w:rFonts w:asciiTheme="minorHAnsi" w:hAnsiTheme="minorHAnsi"/>
          <w:sz w:val="24"/>
          <w:szCs w:val="24"/>
        </w:rPr>
        <w:t>ir.</w:t>
      </w:r>
      <w:proofErr w:type="spellEnd"/>
      <w:r w:rsidR="00027F19">
        <w:rPr>
          <w:rFonts w:asciiTheme="minorHAnsi" w:hAnsiTheme="minorHAnsi"/>
          <w:sz w:val="24"/>
          <w:szCs w:val="24"/>
        </w:rPr>
        <w:t xml:space="preserve"> Dick de Ridder, head of Bioinformatics Group, </w:t>
      </w:r>
      <w:proofErr w:type="spellStart"/>
      <w:r w:rsidR="00027F19">
        <w:rPr>
          <w:rFonts w:asciiTheme="minorHAnsi" w:hAnsiTheme="minorHAnsi"/>
          <w:sz w:val="24"/>
          <w:szCs w:val="24"/>
        </w:rPr>
        <w:t>Wageningen</w:t>
      </w:r>
      <w:proofErr w:type="spellEnd"/>
      <w:r w:rsidR="00027F19">
        <w:rPr>
          <w:rFonts w:asciiTheme="minorHAnsi" w:hAnsiTheme="minorHAnsi"/>
          <w:sz w:val="24"/>
          <w:szCs w:val="24"/>
        </w:rPr>
        <w:t xml:space="preserve"> University &amp; Research Centre, +31-317-</w:t>
      </w:r>
      <w:r w:rsidR="00130EB3">
        <w:rPr>
          <w:rFonts w:asciiTheme="minorHAnsi" w:hAnsiTheme="minorHAnsi"/>
          <w:sz w:val="24"/>
          <w:szCs w:val="24"/>
        </w:rPr>
        <w:t>484074</w:t>
      </w:r>
      <w:r w:rsidR="009723F0">
        <w:rPr>
          <w:rFonts w:asciiTheme="minorHAnsi" w:hAnsiTheme="minorHAnsi"/>
          <w:sz w:val="24"/>
          <w:szCs w:val="24"/>
        </w:rPr>
        <w:t xml:space="preserve">, </w:t>
      </w:r>
      <w:hyperlink r:id="rId12" w:history="1">
        <w:r w:rsidR="00F953E2" w:rsidRPr="007A3F68">
          <w:rPr>
            <w:rStyle w:val="Hyperlink"/>
            <w:rFonts w:asciiTheme="minorHAnsi" w:hAnsiTheme="minorHAnsi"/>
            <w:sz w:val="24"/>
            <w:szCs w:val="24"/>
          </w:rPr>
          <w:t>dick.deridder@wur.nl</w:t>
        </w:r>
      </w:hyperlink>
      <w:r w:rsidR="00F953E2">
        <w:rPr>
          <w:rFonts w:asciiTheme="minorHAnsi" w:hAnsiTheme="minorHAnsi"/>
          <w:sz w:val="24"/>
          <w:szCs w:val="24"/>
        </w:rPr>
        <w:t xml:space="preserve"> </w:t>
      </w:r>
      <w:r w:rsidR="00130EB3">
        <w:rPr>
          <w:rFonts w:asciiTheme="minorHAnsi" w:hAnsiTheme="minorHAnsi"/>
          <w:sz w:val="24"/>
          <w:szCs w:val="24"/>
        </w:rPr>
        <w:t>.</w:t>
      </w:r>
    </w:p>
    <w:p w:rsidR="00601321" w:rsidRPr="00601321" w:rsidRDefault="00601321" w:rsidP="00027F19">
      <w:pPr>
        <w:rPr>
          <w:rFonts w:ascii="Calibri" w:hAnsi="Calibri"/>
          <w:color w:val="0070C0"/>
          <w:sz w:val="28"/>
          <w:szCs w:val="28"/>
        </w:rPr>
      </w:pPr>
    </w:p>
    <w:sectPr w:rsidR="00601321" w:rsidRPr="00601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67664"/>
    <w:multiLevelType w:val="hybridMultilevel"/>
    <w:tmpl w:val="4E56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21"/>
    <w:rsid w:val="00027F19"/>
    <w:rsid w:val="00050328"/>
    <w:rsid w:val="00051150"/>
    <w:rsid w:val="00130EB3"/>
    <w:rsid w:val="00156148"/>
    <w:rsid w:val="002851B7"/>
    <w:rsid w:val="002E3477"/>
    <w:rsid w:val="003A1E0B"/>
    <w:rsid w:val="00400317"/>
    <w:rsid w:val="00417F22"/>
    <w:rsid w:val="004617C6"/>
    <w:rsid w:val="004D2C5F"/>
    <w:rsid w:val="00601321"/>
    <w:rsid w:val="006E55B7"/>
    <w:rsid w:val="00737527"/>
    <w:rsid w:val="00773195"/>
    <w:rsid w:val="009723F0"/>
    <w:rsid w:val="009B343B"/>
    <w:rsid w:val="00B52FB4"/>
    <w:rsid w:val="00C35E7E"/>
    <w:rsid w:val="00D24891"/>
    <w:rsid w:val="00DF46A8"/>
    <w:rsid w:val="00E469A6"/>
    <w:rsid w:val="00E85847"/>
    <w:rsid w:val="00EB714B"/>
    <w:rsid w:val="00EE70AE"/>
    <w:rsid w:val="00F953E2"/>
    <w:rsid w:val="00FC1CB3"/>
    <w:rsid w:val="00FC6D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21"/>
    <w:rPr>
      <w:rFonts w:ascii="Tahoma" w:hAnsi="Tahoma" w:cs="Tahoma"/>
      <w:sz w:val="16"/>
      <w:szCs w:val="16"/>
    </w:rPr>
  </w:style>
  <w:style w:type="character" w:styleId="Strong">
    <w:name w:val="Strong"/>
    <w:basedOn w:val="DefaultParagraphFont"/>
    <w:qFormat/>
    <w:rsid w:val="006E55B7"/>
    <w:rPr>
      <w:b/>
      <w:bCs/>
    </w:rPr>
  </w:style>
  <w:style w:type="paragraph" w:styleId="ListParagraph">
    <w:name w:val="List Paragraph"/>
    <w:basedOn w:val="Normal"/>
    <w:uiPriority w:val="34"/>
    <w:qFormat/>
    <w:rsid w:val="00EE70AE"/>
    <w:pPr>
      <w:ind w:left="720"/>
      <w:contextualSpacing/>
    </w:pPr>
  </w:style>
  <w:style w:type="character" w:styleId="Hyperlink">
    <w:name w:val="Hyperlink"/>
    <w:basedOn w:val="DefaultParagraphFont"/>
    <w:uiPriority w:val="99"/>
    <w:unhideWhenUsed/>
    <w:rsid w:val="00D24891"/>
    <w:rPr>
      <w:color w:val="0000FF"/>
      <w:u w:val="single"/>
    </w:rPr>
  </w:style>
  <w:style w:type="character" w:styleId="CommentReference">
    <w:name w:val="annotation reference"/>
    <w:basedOn w:val="DefaultParagraphFont"/>
    <w:uiPriority w:val="99"/>
    <w:semiHidden/>
    <w:unhideWhenUsed/>
    <w:rsid w:val="00E469A6"/>
    <w:rPr>
      <w:sz w:val="16"/>
      <w:szCs w:val="16"/>
    </w:rPr>
  </w:style>
  <w:style w:type="paragraph" w:styleId="CommentText">
    <w:name w:val="annotation text"/>
    <w:basedOn w:val="Normal"/>
    <w:link w:val="CommentTextChar"/>
    <w:uiPriority w:val="99"/>
    <w:semiHidden/>
    <w:unhideWhenUsed/>
    <w:rsid w:val="00E469A6"/>
    <w:pPr>
      <w:spacing w:line="240" w:lineRule="auto"/>
    </w:pPr>
    <w:rPr>
      <w:sz w:val="20"/>
      <w:szCs w:val="20"/>
    </w:rPr>
  </w:style>
  <w:style w:type="character" w:customStyle="1" w:styleId="CommentTextChar">
    <w:name w:val="Comment Text Char"/>
    <w:basedOn w:val="DefaultParagraphFont"/>
    <w:link w:val="CommentText"/>
    <w:uiPriority w:val="99"/>
    <w:semiHidden/>
    <w:rsid w:val="00E469A6"/>
    <w:rPr>
      <w:sz w:val="20"/>
      <w:szCs w:val="20"/>
    </w:rPr>
  </w:style>
  <w:style w:type="paragraph" w:styleId="CommentSubject">
    <w:name w:val="annotation subject"/>
    <w:basedOn w:val="CommentText"/>
    <w:next w:val="CommentText"/>
    <w:link w:val="CommentSubjectChar"/>
    <w:uiPriority w:val="99"/>
    <w:semiHidden/>
    <w:unhideWhenUsed/>
    <w:rsid w:val="00E469A6"/>
    <w:rPr>
      <w:b/>
      <w:bCs/>
    </w:rPr>
  </w:style>
  <w:style w:type="character" w:customStyle="1" w:styleId="CommentSubjectChar">
    <w:name w:val="Comment Subject Char"/>
    <w:basedOn w:val="CommentTextChar"/>
    <w:link w:val="CommentSubject"/>
    <w:uiPriority w:val="99"/>
    <w:semiHidden/>
    <w:rsid w:val="00E469A6"/>
    <w:rPr>
      <w:b/>
      <w:bCs/>
      <w:sz w:val="20"/>
      <w:szCs w:val="20"/>
    </w:rPr>
  </w:style>
  <w:style w:type="paragraph" w:styleId="PlainText">
    <w:name w:val="Plain Text"/>
    <w:basedOn w:val="Normal"/>
    <w:link w:val="PlainTextChar"/>
    <w:uiPriority w:val="99"/>
    <w:semiHidden/>
    <w:unhideWhenUsed/>
    <w:rsid w:val="00027F19"/>
    <w:pPr>
      <w:spacing w:after="0" w:line="240" w:lineRule="auto"/>
    </w:pPr>
    <w:rPr>
      <w:rFonts w:eastAsia="Times New Roman"/>
      <w:sz w:val="20"/>
      <w:szCs w:val="21"/>
      <w:lang w:eastAsia="en-GB"/>
    </w:rPr>
  </w:style>
  <w:style w:type="character" w:customStyle="1" w:styleId="PlainTextChar">
    <w:name w:val="Plain Text Char"/>
    <w:basedOn w:val="DefaultParagraphFont"/>
    <w:link w:val="PlainText"/>
    <w:uiPriority w:val="99"/>
    <w:semiHidden/>
    <w:rsid w:val="00027F19"/>
    <w:rPr>
      <w:rFonts w:eastAsia="Times New Roman"/>
      <w:sz w:val="20"/>
      <w:szCs w:val="21"/>
      <w:lang w:eastAsia="en-GB"/>
    </w:rPr>
  </w:style>
  <w:style w:type="character" w:styleId="FollowedHyperlink">
    <w:name w:val="FollowedHyperlink"/>
    <w:basedOn w:val="DefaultParagraphFont"/>
    <w:uiPriority w:val="99"/>
    <w:semiHidden/>
    <w:unhideWhenUsed/>
    <w:rsid w:val="00130E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21"/>
    <w:rPr>
      <w:rFonts w:ascii="Tahoma" w:hAnsi="Tahoma" w:cs="Tahoma"/>
      <w:sz w:val="16"/>
      <w:szCs w:val="16"/>
    </w:rPr>
  </w:style>
  <w:style w:type="character" w:styleId="Strong">
    <w:name w:val="Strong"/>
    <w:basedOn w:val="DefaultParagraphFont"/>
    <w:qFormat/>
    <w:rsid w:val="006E55B7"/>
    <w:rPr>
      <w:b/>
      <w:bCs/>
    </w:rPr>
  </w:style>
  <w:style w:type="paragraph" w:styleId="ListParagraph">
    <w:name w:val="List Paragraph"/>
    <w:basedOn w:val="Normal"/>
    <w:uiPriority w:val="34"/>
    <w:qFormat/>
    <w:rsid w:val="00EE70AE"/>
    <w:pPr>
      <w:ind w:left="720"/>
      <w:contextualSpacing/>
    </w:pPr>
  </w:style>
  <w:style w:type="character" w:styleId="Hyperlink">
    <w:name w:val="Hyperlink"/>
    <w:basedOn w:val="DefaultParagraphFont"/>
    <w:uiPriority w:val="99"/>
    <w:unhideWhenUsed/>
    <w:rsid w:val="00D24891"/>
    <w:rPr>
      <w:color w:val="0000FF"/>
      <w:u w:val="single"/>
    </w:rPr>
  </w:style>
  <w:style w:type="character" w:styleId="CommentReference">
    <w:name w:val="annotation reference"/>
    <w:basedOn w:val="DefaultParagraphFont"/>
    <w:uiPriority w:val="99"/>
    <w:semiHidden/>
    <w:unhideWhenUsed/>
    <w:rsid w:val="00E469A6"/>
    <w:rPr>
      <w:sz w:val="16"/>
      <w:szCs w:val="16"/>
    </w:rPr>
  </w:style>
  <w:style w:type="paragraph" w:styleId="CommentText">
    <w:name w:val="annotation text"/>
    <w:basedOn w:val="Normal"/>
    <w:link w:val="CommentTextChar"/>
    <w:uiPriority w:val="99"/>
    <w:semiHidden/>
    <w:unhideWhenUsed/>
    <w:rsid w:val="00E469A6"/>
    <w:pPr>
      <w:spacing w:line="240" w:lineRule="auto"/>
    </w:pPr>
    <w:rPr>
      <w:sz w:val="20"/>
      <w:szCs w:val="20"/>
    </w:rPr>
  </w:style>
  <w:style w:type="character" w:customStyle="1" w:styleId="CommentTextChar">
    <w:name w:val="Comment Text Char"/>
    <w:basedOn w:val="DefaultParagraphFont"/>
    <w:link w:val="CommentText"/>
    <w:uiPriority w:val="99"/>
    <w:semiHidden/>
    <w:rsid w:val="00E469A6"/>
    <w:rPr>
      <w:sz w:val="20"/>
      <w:szCs w:val="20"/>
    </w:rPr>
  </w:style>
  <w:style w:type="paragraph" w:styleId="CommentSubject">
    <w:name w:val="annotation subject"/>
    <w:basedOn w:val="CommentText"/>
    <w:next w:val="CommentText"/>
    <w:link w:val="CommentSubjectChar"/>
    <w:uiPriority w:val="99"/>
    <w:semiHidden/>
    <w:unhideWhenUsed/>
    <w:rsid w:val="00E469A6"/>
    <w:rPr>
      <w:b/>
      <w:bCs/>
    </w:rPr>
  </w:style>
  <w:style w:type="character" w:customStyle="1" w:styleId="CommentSubjectChar">
    <w:name w:val="Comment Subject Char"/>
    <w:basedOn w:val="CommentTextChar"/>
    <w:link w:val="CommentSubject"/>
    <w:uiPriority w:val="99"/>
    <w:semiHidden/>
    <w:rsid w:val="00E469A6"/>
    <w:rPr>
      <w:b/>
      <w:bCs/>
      <w:sz w:val="20"/>
      <w:szCs w:val="20"/>
    </w:rPr>
  </w:style>
  <w:style w:type="paragraph" w:styleId="PlainText">
    <w:name w:val="Plain Text"/>
    <w:basedOn w:val="Normal"/>
    <w:link w:val="PlainTextChar"/>
    <w:uiPriority w:val="99"/>
    <w:semiHidden/>
    <w:unhideWhenUsed/>
    <w:rsid w:val="00027F19"/>
    <w:pPr>
      <w:spacing w:after="0" w:line="240" w:lineRule="auto"/>
    </w:pPr>
    <w:rPr>
      <w:rFonts w:eastAsia="Times New Roman"/>
      <w:sz w:val="20"/>
      <w:szCs w:val="21"/>
      <w:lang w:eastAsia="en-GB"/>
    </w:rPr>
  </w:style>
  <w:style w:type="character" w:customStyle="1" w:styleId="PlainTextChar">
    <w:name w:val="Plain Text Char"/>
    <w:basedOn w:val="DefaultParagraphFont"/>
    <w:link w:val="PlainText"/>
    <w:uiPriority w:val="99"/>
    <w:semiHidden/>
    <w:rsid w:val="00027F19"/>
    <w:rPr>
      <w:rFonts w:eastAsia="Times New Roman"/>
      <w:sz w:val="20"/>
      <w:szCs w:val="21"/>
      <w:lang w:eastAsia="en-GB"/>
    </w:rPr>
  </w:style>
  <w:style w:type="character" w:styleId="FollowedHyperlink">
    <w:name w:val="FollowedHyperlink"/>
    <w:basedOn w:val="DefaultParagraphFont"/>
    <w:uiPriority w:val="99"/>
    <w:semiHidden/>
    <w:unhideWhenUsed/>
    <w:rsid w:val="00130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9354">
      <w:bodyDiv w:val="1"/>
      <w:marLeft w:val="0"/>
      <w:marRight w:val="0"/>
      <w:marTop w:val="0"/>
      <w:marBottom w:val="0"/>
      <w:divBdr>
        <w:top w:val="none" w:sz="0" w:space="0" w:color="auto"/>
        <w:left w:val="none" w:sz="0" w:space="0" w:color="auto"/>
        <w:bottom w:val="none" w:sz="0" w:space="0" w:color="auto"/>
        <w:right w:val="none" w:sz="0" w:space="0" w:color="auto"/>
      </w:divBdr>
    </w:div>
    <w:div w:id="18892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ac.uk/comre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dick.deridder@wu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gabino.sanchezperez@wur.nl" TargetMode="External"/><Relationship Id="rId5" Type="http://schemas.openxmlformats.org/officeDocument/2006/relationships/webSettings" Target="webSettings.xml"/><Relationship Id="rId10" Type="http://schemas.openxmlformats.org/officeDocument/2006/relationships/hyperlink" Target="mailto:sander.peters@wur.nl" TargetMode="External"/><Relationship Id="rId4" Type="http://schemas.openxmlformats.org/officeDocument/2006/relationships/settings" Target="settings.xml"/><Relationship Id="rId9" Type="http://schemas.openxmlformats.org/officeDocument/2006/relationships/hyperlink" Target="http://www.birmingham.ac.uk/comre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Sander</dc:creator>
  <cp:lastModifiedBy>Peters, Sander</cp:lastModifiedBy>
  <cp:revision>3</cp:revision>
  <dcterms:created xsi:type="dcterms:W3CDTF">2013-11-20T08:01:00Z</dcterms:created>
  <dcterms:modified xsi:type="dcterms:W3CDTF">2014-06-25T14:06:00Z</dcterms:modified>
</cp:coreProperties>
</file>