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9B43" w14:textId="4F2FBD02" w:rsidR="00891615" w:rsidRPr="0049009B" w:rsidRDefault="0049009B" w:rsidP="00891615">
      <w:pPr>
        <w:pStyle w:val="Heading4"/>
        <w:shd w:val="clear" w:color="auto" w:fill="FFFFFF"/>
        <w:rPr>
          <w:rFonts w:asciiTheme="majorHAnsi" w:hAnsiTheme="majorHAnsi" w:cstheme="majorHAnsi"/>
        </w:rPr>
      </w:pPr>
      <w:proofErr w:type="spellStart"/>
      <w:r w:rsidRPr="0049009B">
        <w:rPr>
          <w:rFonts w:asciiTheme="majorHAnsi" w:hAnsiTheme="majorHAnsi" w:cstheme="majorHAnsi"/>
          <w:b/>
          <w:bCs/>
        </w:rPr>
        <w:t>Bioinformatician</w:t>
      </w:r>
      <w:proofErr w:type="spellEnd"/>
      <w:r w:rsidRPr="0049009B">
        <w:rPr>
          <w:rFonts w:asciiTheme="majorHAnsi" w:hAnsiTheme="majorHAnsi" w:cstheme="majorHAnsi"/>
          <w:b/>
          <w:bCs/>
        </w:rPr>
        <w:t xml:space="preserve"> (1 FTE)</w:t>
      </w:r>
    </w:p>
    <w:p w14:paraId="1A7C422B" w14:textId="77777777" w:rsidR="00891615" w:rsidRPr="0049009B" w:rsidRDefault="00184552" w:rsidP="00891615">
      <w:pPr>
        <w:jc w:val="center"/>
        <w:rPr>
          <w:rFonts w:asciiTheme="majorHAnsi" w:hAnsiTheme="majorHAnsi" w:cstheme="majorHAnsi"/>
        </w:rPr>
      </w:pPr>
      <w:r w:rsidRPr="00184552">
        <w:rPr>
          <w:rFonts w:asciiTheme="majorHAnsi" w:hAnsiTheme="majorHAnsi" w:cstheme="majorHAnsi"/>
          <w:noProof/>
        </w:rPr>
        <w:pict w14:anchorId="084C9118">
          <v:rect id="_x0000_i1025" alt="" style="width:453.6pt;height:.75pt;mso-width-percent:0;mso-height-percent:0;mso-width-percent:0;mso-height-percent:0" o:hralign="center" o:hrstd="t" o:hrnoshade="t" o:hr="t" fillcolor="#333" stroked="f"/>
        </w:pict>
      </w:r>
    </w:p>
    <w:p w14:paraId="49C8A94C" w14:textId="77777777" w:rsidR="0049009B" w:rsidRPr="0049009B" w:rsidRDefault="0049009B" w:rsidP="0049009B">
      <w:pPr>
        <w:shd w:val="clear" w:color="auto" w:fill="FFFFFF"/>
        <w:jc w:val="both"/>
        <w:textAlignment w:val="baseline"/>
        <w:rPr>
          <w:rFonts w:asciiTheme="majorHAnsi" w:hAnsiTheme="majorHAnsi" w:cstheme="majorHAnsi"/>
          <w:b/>
          <w:bCs/>
          <w:color w:val="333333"/>
          <w:sz w:val="21"/>
          <w:szCs w:val="21"/>
        </w:rPr>
      </w:pPr>
    </w:p>
    <w:p w14:paraId="62B26218" w14:textId="716092FB" w:rsidR="00AC3295" w:rsidRPr="0049009B" w:rsidRDefault="00AC3295" w:rsidP="0049009B">
      <w:pPr>
        <w:shd w:val="clear" w:color="auto" w:fill="FFFFFF"/>
        <w:jc w:val="both"/>
        <w:textAlignment w:val="baseline"/>
        <w:rPr>
          <w:rFonts w:asciiTheme="majorHAnsi" w:hAnsiTheme="majorHAnsi" w:cstheme="majorHAnsi"/>
          <w:color w:val="000000" w:themeColor="text1"/>
          <w:lang w:val="en-US"/>
        </w:rPr>
      </w:pP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We offer a 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full-time </w:t>
      </w: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position for 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the duration of </w:t>
      </w: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one year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,</w:t>
      </w: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starting beginning of 2021, for a Bioinformatician</w:t>
      </w:r>
      <w:r w:rsidR="005714EA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,</w:t>
      </w:r>
      <w:r w:rsidR="00811835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to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strengthen the Computational Immunology Core of the Center for Translational Immunology </w:t>
      </w:r>
      <w:r w:rsidR="0049009B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(CTI) 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at UMC Utrecht.</w:t>
      </w:r>
      <w:r w:rsidR="0049009B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</w:t>
      </w: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We are looking for a candidate with experience in bioinformatic</w:t>
      </w:r>
      <w:r w:rsidR="0063239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s</w:t>
      </w: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at least at a Master’s level</w:t>
      </w:r>
      <w:r w:rsidR="00811835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,</w:t>
      </w:r>
      <w:r w:rsidR="007A6CF8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</w:t>
      </w:r>
      <w:r w:rsidR="00FA674E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with strong programming and communication skills, who can form a bridge between bioinformaticians and non-bioinformatic researchers</w:t>
      </w:r>
      <w:r w:rsidR="0049009B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within the CTI</w:t>
      </w:r>
      <w:r w:rsidR="00FA674E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. </w:t>
      </w:r>
      <w:r w:rsidR="00811835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 </w:t>
      </w:r>
    </w:p>
    <w:p w14:paraId="706A14A6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076A844E" w14:textId="0521BD3E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Department information</w:t>
      </w:r>
    </w:p>
    <w:p w14:paraId="7BBDC813" w14:textId="77AA988F" w:rsidR="00811835" w:rsidRPr="0049009B" w:rsidRDefault="00632397" w:rsidP="00811835">
      <w:pPr>
        <w:rPr>
          <w:rFonts w:asciiTheme="majorHAnsi" w:eastAsia="Times New Roman" w:hAnsiTheme="majorHAnsi" w:cstheme="majorHAnsi"/>
          <w:lang w:val="en-US" w:eastAsia="en-GB"/>
        </w:rPr>
      </w:pP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The Center for Translational Immunology (CTI) 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concentrates top expertise on immunology in one </w:t>
      </w:r>
      <w:r w:rsidR="007A6CF8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>center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 and </w:t>
      </w:r>
      <w:r w:rsidR="002535FC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>is responsible for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 all research on immunological diseases at the University Medical Center Utrecht.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en-US" w:eastAsia="en-GB"/>
        </w:rPr>
        <w:t xml:space="preserve"> 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The CTI conducts multidisciplinary translational immunological research, </w:t>
      </w:r>
      <w:r w:rsidR="002535FC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>with the</w:t>
      </w:r>
      <w:r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 aim to improve the diagnostics and treatment of patients. Within the CTI, the Computational Immunology Core </w:t>
      </w:r>
      <w:r w:rsidR="009F6120" w:rsidRPr="0049009B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 w:eastAsia="en-GB"/>
        </w:rPr>
        <w:t xml:space="preserve">(CIC) 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provides bioinformatic, statistical and computational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support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for clinical and fundamental studies.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The </w:t>
      </w:r>
      <w:r w:rsidR="005714EA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CI</w:t>
      </w:r>
      <w:r w:rsidR="009F6120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C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connects bioinformaticians/mathematicians working in the different research groups of the CTI, and 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develops standardized pipelines for quality control and data analysis.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Because of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the increasing demand for </w:t>
      </w:r>
      <w:r w:rsidR="002535FC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bioinformatic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skills in the biomedical </w:t>
      </w:r>
      <w:r w:rsidR="002535FC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field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, the </w:t>
      </w:r>
      <w:r w:rsidR="002535FC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CI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C also provides training in biomedical data science, including dedicated courses that are available to CTI 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members</w:t>
      </w:r>
      <w:r w:rsidR="00811835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>.</w:t>
      </w:r>
      <w:r w:rsidR="007A6CF8" w:rsidRPr="0049009B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GB"/>
        </w:rPr>
        <w:t xml:space="preserve"> </w:t>
      </w:r>
    </w:p>
    <w:p w14:paraId="44B031A1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712C2F9E" w14:textId="6B2CE009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The position</w:t>
      </w:r>
    </w:p>
    <w:p w14:paraId="0A5986C0" w14:textId="6F6C8826" w:rsidR="002535FC" w:rsidRPr="0049009B" w:rsidRDefault="002535FC" w:rsidP="002535FC">
      <w:p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The overall aim of this position is to </w:t>
      </w:r>
      <w:r w:rsidR="007A6CF8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make </w:t>
      </w:r>
      <w:r w:rsidR="002454C7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bioinformatic </w:t>
      </w:r>
      <w:r w:rsidR="008C5A59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approaches 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for the analysis of immunological “big data” more accessible </w:t>
      </w:r>
      <w:r w:rsidR="002454C7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for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</w:t>
      </w:r>
      <w:r w:rsidR="002454C7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non-bioinformatic 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CTI members. The CI</w:t>
      </w:r>
      <w:r w:rsidR="009F6120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C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has been developing numerous pipelines for the analysis and interpretation of </w:t>
      </w:r>
      <w:r w:rsidR="005714EA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immunological data, including 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Luminex and </w:t>
      </w:r>
      <w:proofErr w:type="spellStart"/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Olink</w:t>
      </w:r>
      <w:proofErr w:type="spellEnd"/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data, as well as high-dimensional </w:t>
      </w:r>
      <w:r w:rsidR="002454C7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f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low </w:t>
      </w:r>
      <w:r w:rsidR="002454C7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cytometry 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data. The analysis of such data currently relies on a limited number of bioinformaticians. The primary task of the candidate will be </w:t>
      </w:r>
      <w:proofErr w:type="spellStart"/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i</w:t>
      </w:r>
      <w:proofErr w:type="spellEnd"/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) to </w:t>
      </w:r>
      <w:r w:rsidR="002454C7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translate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these newly developed bioinformatic pipelines in a user-friendly way (</w:t>
      </w:r>
      <w:r w:rsidR="002454C7"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by developing</w:t>
      </w:r>
      <w:r w:rsidRPr="0049009B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R-shiny apps), and ii) to train CTI members how to use these pipelines. </w:t>
      </w:r>
    </w:p>
    <w:p w14:paraId="55E13062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6E9CD431" w14:textId="137D192F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Job requirements</w:t>
      </w:r>
    </w:p>
    <w:p w14:paraId="277F3177" w14:textId="77777777" w:rsidR="00AC3295" w:rsidRPr="0049009B" w:rsidRDefault="002454C7" w:rsidP="00891615">
      <w:pPr>
        <w:pStyle w:val="NormalWeb"/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>The candidate should have a Master degree in B</w:t>
      </w:r>
      <w:r w:rsidR="00AC3295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>ioinformatics</w:t>
      </w:r>
      <w:r w:rsidR="008C5A59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 or Biostatistics, experience with big data analyses</w:t>
      </w: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>, excellent programming skills</w:t>
      </w:r>
      <w:r w:rsidR="008C5A59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 (especially</w:t>
      </w: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 R</w:t>
      </w:r>
      <w:r w:rsidR="008C5A59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>)</w:t>
      </w: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, and very good communication skills. </w:t>
      </w:r>
      <w:r w:rsidR="008C5A59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Knowledge of R shiny would be appreciated. </w:t>
      </w:r>
      <w:r w:rsidR="00AC3295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Knowledge </w:t>
      </w: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of </w:t>
      </w:r>
      <w:r w:rsidR="005714EA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>-</w:t>
      </w: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>or at least an interest in</w:t>
      </w:r>
      <w:r w:rsidR="005714EA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>-</w:t>
      </w: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 </w:t>
      </w:r>
      <w:r w:rsidR="00AC3295"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immunology </w:t>
      </w:r>
      <w:r w:rsidRPr="0049009B">
        <w:rPr>
          <w:rFonts w:asciiTheme="majorHAnsi" w:hAnsiTheme="majorHAnsi" w:cstheme="majorHAnsi"/>
          <w:color w:val="333333"/>
          <w:sz w:val="21"/>
          <w:szCs w:val="21"/>
          <w:lang w:val="en-US"/>
        </w:rPr>
        <w:t xml:space="preserve">is desirable. </w:t>
      </w:r>
    </w:p>
    <w:p w14:paraId="2C7F8DE6" w14:textId="77777777" w:rsidR="00AC3295" w:rsidRPr="0049009B" w:rsidRDefault="00AC3295" w:rsidP="00891615">
      <w:pPr>
        <w:pStyle w:val="NormalWeb"/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581097CB" w14:textId="77777777" w:rsidR="0049009B" w:rsidRPr="0049009B" w:rsidRDefault="0049009B" w:rsidP="0049009B">
      <w:pPr>
        <w:pStyle w:val="Heading2"/>
        <w:jc w:val="both"/>
        <w:rPr>
          <w:rFonts w:cstheme="majorHAnsi"/>
          <w:b/>
          <w:bCs/>
          <w:sz w:val="24"/>
          <w:szCs w:val="24"/>
          <w:lang w:val="en-US"/>
        </w:rPr>
      </w:pPr>
      <w:r w:rsidRPr="0049009B">
        <w:rPr>
          <w:rFonts w:cstheme="majorHAnsi"/>
          <w:b/>
          <w:bCs/>
          <w:sz w:val="24"/>
          <w:szCs w:val="24"/>
          <w:lang w:val="en-US"/>
        </w:rPr>
        <w:t>How to apply</w:t>
      </w:r>
    </w:p>
    <w:p w14:paraId="4750BFA4" w14:textId="77777777" w:rsidR="0049009B" w:rsidRPr="0049009B" w:rsidRDefault="0049009B" w:rsidP="0049009B">
      <w:pPr>
        <w:pStyle w:val="NormalWeb"/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</w:pP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We aim to start this vacancy as soon as possible, at the start of 2021. </w:t>
      </w:r>
    </w:p>
    <w:p w14:paraId="4FD61342" w14:textId="0F9C3797" w:rsidR="00AC3295" w:rsidRPr="0049009B" w:rsidRDefault="00AC3295" w:rsidP="002454C7">
      <w:pPr>
        <w:pStyle w:val="NormalWeb"/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</w:pP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Please send your CV, along with a cover letter outlining your 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motivation and </w:t>
      </w: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specific qualifications for this position, including contact information for at least one reference </w:t>
      </w:r>
      <w:r w:rsidR="003D2A6F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to </w:t>
      </w:r>
      <w:hyperlink r:id="rId6" w:history="1">
        <w:r w:rsidR="003D2A6F" w:rsidRPr="0049009B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  <w:lang w:val="en-US"/>
          </w:rPr>
          <w:t>j.borghans@umcutrecht.nl</w:t>
        </w:r>
      </w:hyperlink>
      <w:r w:rsidR="003D2A6F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, </w:t>
      </w:r>
      <w:r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no later than 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December 1</w:t>
      </w:r>
      <w:r w:rsidR="007A6CF8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>5</w:t>
      </w:r>
      <w:r w:rsidR="000D5F37" w:rsidRPr="0049009B">
        <w:rPr>
          <w:rFonts w:asciiTheme="majorHAnsi" w:hAnsiTheme="majorHAnsi" w:cstheme="majorHAnsi"/>
          <w:color w:val="000000" w:themeColor="text1"/>
          <w:sz w:val="21"/>
          <w:szCs w:val="21"/>
          <w:lang w:val="en-US"/>
        </w:rPr>
        <w:t xml:space="preserve">, 2020. </w:t>
      </w:r>
    </w:p>
    <w:p w14:paraId="62ADB48C" w14:textId="77777777" w:rsidR="00AC3295" w:rsidRPr="0049009B" w:rsidRDefault="00AC3295" w:rsidP="00891615">
      <w:pPr>
        <w:pStyle w:val="NormalWeb"/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3CF45C71" w14:textId="77777777" w:rsidR="00891615" w:rsidRPr="0049009B" w:rsidRDefault="00891615" w:rsidP="00891615">
      <w:pPr>
        <w:rPr>
          <w:rFonts w:asciiTheme="majorHAnsi" w:hAnsiTheme="majorHAnsi" w:cstheme="majorHAnsi"/>
          <w:color w:val="333333"/>
          <w:sz w:val="21"/>
          <w:szCs w:val="21"/>
          <w:lang w:val="en-US"/>
        </w:rPr>
      </w:pPr>
    </w:p>
    <w:p w14:paraId="3817E8D9" w14:textId="77777777" w:rsidR="008D6406" w:rsidRPr="0049009B" w:rsidRDefault="008D6406" w:rsidP="008D6406">
      <w:pPr>
        <w:pStyle w:val="NoSpacing"/>
        <w:rPr>
          <w:rFonts w:asciiTheme="majorHAnsi" w:hAnsiTheme="majorHAnsi" w:cstheme="majorHAnsi"/>
          <w:lang w:val="en-US"/>
        </w:rPr>
      </w:pPr>
    </w:p>
    <w:sectPr w:rsidR="008D6406" w:rsidRPr="0049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2E01"/>
    <w:multiLevelType w:val="hybridMultilevel"/>
    <w:tmpl w:val="48683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76435"/>
    <w:multiLevelType w:val="hybridMultilevel"/>
    <w:tmpl w:val="1EE45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13976"/>
    <w:multiLevelType w:val="hybridMultilevel"/>
    <w:tmpl w:val="43741056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8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6D540392"/>
    <w:multiLevelType w:val="hybridMultilevel"/>
    <w:tmpl w:val="3B98B276"/>
    <w:lvl w:ilvl="0" w:tplc="ED44D92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15"/>
    <w:rsid w:val="000D5F37"/>
    <w:rsid w:val="00184552"/>
    <w:rsid w:val="002454C7"/>
    <w:rsid w:val="002535FC"/>
    <w:rsid w:val="002725E3"/>
    <w:rsid w:val="003D2A6F"/>
    <w:rsid w:val="003F2CDA"/>
    <w:rsid w:val="0049009B"/>
    <w:rsid w:val="005423D8"/>
    <w:rsid w:val="005714EA"/>
    <w:rsid w:val="0058459D"/>
    <w:rsid w:val="00632397"/>
    <w:rsid w:val="006F142D"/>
    <w:rsid w:val="007A6CF8"/>
    <w:rsid w:val="00811835"/>
    <w:rsid w:val="00891615"/>
    <w:rsid w:val="008C5A59"/>
    <w:rsid w:val="008D6406"/>
    <w:rsid w:val="00972F1B"/>
    <w:rsid w:val="009F6120"/>
    <w:rsid w:val="00AC3295"/>
    <w:rsid w:val="00B53CD0"/>
    <w:rsid w:val="00BC0D74"/>
    <w:rsid w:val="00D63303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E03C3"/>
  <w15:docId w15:val="{2C7ED4FA-B8BC-9942-BB53-29777A1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1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91615"/>
    <w:pPr>
      <w:spacing w:before="150" w:after="150"/>
      <w:outlineLvl w:val="3"/>
    </w:pPr>
    <w:rPr>
      <w:rFonts w:ascii="Helvetica" w:hAnsi="Helvetica" w:cs="Helvetica"/>
      <w:color w:val="1961AB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40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1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15"/>
    <w:rPr>
      <w:rFonts w:ascii="Helvetica" w:hAnsi="Helvetica" w:cs="Helvetica"/>
      <w:color w:val="1961AB"/>
      <w:sz w:val="27"/>
      <w:szCs w:val="27"/>
      <w:lang w:eastAsia="nl-NL"/>
    </w:rPr>
  </w:style>
  <w:style w:type="character" w:styleId="Hyperlink">
    <w:name w:val="Hyperlink"/>
    <w:basedOn w:val="DefaultParagraphFont"/>
    <w:unhideWhenUsed/>
    <w:rsid w:val="008916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615"/>
  </w:style>
  <w:style w:type="character" w:customStyle="1" w:styleId="info">
    <w:name w:val="info"/>
    <w:basedOn w:val="DefaultParagraphFont"/>
    <w:rsid w:val="00891615"/>
  </w:style>
  <w:style w:type="character" w:styleId="Strong">
    <w:name w:val="Strong"/>
    <w:basedOn w:val="DefaultParagraphFont"/>
    <w:uiPriority w:val="22"/>
    <w:qFormat/>
    <w:rsid w:val="00891615"/>
    <w:rPr>
      <w:b/>
      <w:bCs/>
    </w:rPr>
  </w:style>
  <w:style w:type="paragraph" w:styleId="ListParagraph">
    <w:name w:val="List Paragraph"/>
    <w:basedOn w:val="Normal"/>
    <w:uiPriority w:val="34"/>
    <w:qFormat/>
    <w:rsid w:val="000D5F37"/>
    <w:pPr>
      <w:spacing w:before="120" w:line="276" w:lineRule="auto"/>
      <w:ind w:left="720"/>
      <w:contextualSpacing/>
    </w:pPr>
    <w:rPr>
      <w:rFonts w:ascii="Arial" w:hAnsi="Arial" w:cs="Arial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3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97"/>
    <w:rPr>
      <w:rFonts w:ascii="Times New Roman" w:hAnsi="Times New Roman" w:cs="Times New Roman"/>
      <w:sz w:val="18"/>
      <w:szCs w:val="18"/>
      <w:lang w:eastAsia="nl-NL"/>
    </w:rPr>
  </w:style>
  <w:style w:type="character" w:customStyle="1" w:styleId="apple-converted-space">
    <w:name w:val="apple-converted-space"/>
    <w:basedOn w:val="DefaultParagraphFont"/>
    <w:rsid w:val="00632397"/>
  </w:style>
  <w:style w:type="character" w:customStyle="1" w:styleId="Heading2Char">
    <w:name w:val="Heading 2 Char"/>
    <w:basedOn w:val="DefaultParagraphFont"/>
    <w:link w:val="Heading2"/>
    <w:uiPriority w:val="9"/>
    <w:semiHidden/>
    <w:rsid w:val="004900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borghans@umcutrech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F514-B5BF-F145-81C1-62B95F4E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UMC Utrecht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Braak, S.J. ter</dc:creator>
  <cp:lastModifiedBy>Jose Borghans</cp:lastModifiedBy>
  <cp:revision>2</cp:revision>
  <dcterms:created xsi:type="dcterms:W3CDTF">2020-11-20T15:08:00Z</dcterms:created>
  <dcterms:modified xsi:type="dcterms:W3CDTF">2020-11-20T15:08:00Z</dcterms:modified>
</cp:coreProperties>
</file>