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AAF9" w14:textId="3B6F9E5A" w:rsidR="00CE7500" w:rsidRPr="000E1C6D" w:rsidRDefault="00CE7500" w:rsidP="00CE7500">
      <w:pPr>
        <w:spacing w:after="0" w:line="240" w:lineRule="auto"/>
        <w:jc w:val="both"/>
        <w:rPr>
          <w:rFonts w:ascii="Aptos" w:eastAsia="Calibri Light" w:hAnsi="Aptos" w:cs="Calibri"/>
          <w:kern w:val="0"/>
          <w:sz w:val="24"/>
          <w:szCs w:val="24"/>
          <w14:ligatures w14:val="none"/>
        </w:rPr>
      </w:pPr>
      <w:r w:rsidRPr="000E1C6D">
        <w:rPr>
          <w:rFonts w:ascii="Aptos" w:eastAsia="Calibri Light" w:hAnsi="Aptos" w:cs="Calibri"/>
          <w:kern w:val="0"/>
          <w:sz w:val="24"/>
          <w:szCs w:val="24"/>
          <w14:ligatures w14:val="none"/>
        </w:rPr>
        <w:t>Prof. Baldwyn Torto is Emeritus Fellow at the International Centre of Insect Physiology and Ecology, Nairobi, Kenya, and Extraordinary Professor at the Department of Zoology and Entomology, University of Pretoria, South Africa. He is a Fellow of the Entomological Society of America</w:t>
      </w:r>
      <w:r w:rsidR="004778C5">
        <w:rPr>
          <w:rFonts w:ascii="Aptos" w:eastAsia="Calibri Light" w:hAnsi="Aptos" w:cs="Calibri"/>
          <w:kern w:val="0"/>
          <w:sz w:val="24"/>
          <w:szCs w:val="24"/>
          <w14:ligatures w14:val="none"/>
        </w:rPr>
        <w:t xml:space="preserve"> (ESA)</w:t>
      </w:r>
      <w:r w:rsidRPr="000E1C6D">
        <w:rPr>
          <w:rFonts w:ascii="Aptos" w:eastAsia="Calibri Light" w:hAnsi="Aptos" w:cs="Calibri"/>
          <w:kern w:val="0"/>
          <w:sz w:val="24"/>
          <w:szCs w:val="24"/>
          <w14:ligatures w14:val="none"/>
        </w:rPr>
        <w:t xml:space="preserve">, the African Academy of Sciences (AAS), and </w:t>
      </w:r>
      <w:r w:rsidR="00846208">
        <w:rPr>
          <w:rFonts w:ascii="Aptos" w:eastAsia="Calibri Light" w:hAnsi="Aptos" w:cs="Calibri"/>
          <w:kern w:val="0"/>
          <w:sz w:val="24"/>
          <w:szCs w:val="24"/>
          <w14:ligatures w14:val="none"/>
        </w:rPr>
        <w:t xml:space="preserve">an </w:t>
      </w:r>
      <w:r w:rsidR="00845D6D">
        <w:rPr>
          <w:rFonts w:ascii="Aptos" w:eastAsia="Calibri Light" w:hAnsi="Aptos" w:cs="Calibri"/>
          <w:kern w:val="0"/>
          <w:sz w:val="24"/>
          <w:szCs w:val="24"/>
          <w14:ligatures w14:val="none"/>
        </w:rPr>
        <w:t>International Member of th</w:t>
      </w:r>
      <w:r w:rsidRPr="000E1C6D">
        <w:rPr>
          <w:rFonts w:ascii="Aptos" w:eastAsia="Calibri Light" w:hAnsi="Aptos" w:cs="Calibri"/>
          <w:kern w:val="0"/>
          <w:sz w:val="24"/>
          <w:szCs w:val="24"/>
          <w14:ligatures w14:val="none"/>
        </w:rPr>
        <w:t>e National Academy of Sciences</w:t>
      </w:r>
      <w:r w:rsidR="00845D6D">
        <w:rPr>
          <w:rFonts w:ascii="Aptos" w:eastAsia="Calibri Light" w:hAnsi="Aptos" w:cs="Calibri"/>
          <w:kern w:val="0"/>
          <w:sz w:val="24"/>
          <w:szCs w:val="24"/>
          <w14:ligatures w14:val="none"/>
        </w:rPr>
        <w:t xml:space="preserve"> (NAS)</w:t>
      </w:r>
      <w:r w:rsidRPr="000E1C6D">
        <w:rPr>
          <w:rFonts w:ascii="Aptos" w:eastAsia="Calibri Light" w:hAnsi="Aptos" w:cs="Calibri"/>
          <w:kern w:val="0"/>
          <w:sz w:val="24"/>
          <w:szCs w:val="24"/>
          <w14:ligatures w14:val="none"/>
        </w:rPr>
        <w:t xml:space="preserve">, </w:t>
      </w:r>
      <w:proofErr w:type="gramStart"/>
      <w:r w:rsidRPr="000E1C6D">
        <w:rPr>
          <w:rFonts w:ascii="Aptos" w:eastAsia="Calibri Light" w:hAnsi="Aptos" w:cs="Calibri"/>
          <w:kern w:val="0"/>
          <w:sz w:val="24"/>
          <w:szCs w:val="24"/>
          <w14:ligatures w14:val="none"/>
        </w:rPr>
        <w:t>USA .</w:t>
      </w:r>
      <w:proofErr w:type="gramEnd"/>
      <w:r w:rsidRPr="000E1C6D">
        <w:rPr>
          <w:rFonts w:ascii="Aptos" w:eastAsia="Calibri Light" w:hAnsi="Aptos" w:cs="Calibri"/>
          <w:kern w:val="0"/>
          <w:sz w:val="24"/>
          <w:szCs w:val="24"/>
          <w14:ligatures w14:val="none"/>
        </w:rPr>
        <w:t xml:space="preserve"> He serves on the Jury of Falling Walls Breakthroughs (Life Sciences), Berlin, and the Selection Committee for the UNESCO–Organization for Women in Science for the Developing World–Elsevier Foundation Awards. </w:t>
      </w:r>
    </w:p>
    <w:p w14:paraId="61D4D1B2" w14:textId="77777777" w:rsidR="00CE7500" w:rsidRPr="000E1C6D" w:rsidRDefault="00CE7500" w:rsidP="00CE7500">
      <w:pPr>
        <w:spacing w:after="0" w:line="240" w:lineRule="auto"/>
        <w:jc w:val="both"/>
        <w:rPr>
          <w:rFonts w:ascii="Aptos" w:eastAsia="Calibri Light" w:hAnsi="Aptos" w:cs="Calibri"/>
          <w:kern w:val="0"/>
          <w:sz w:val="24"/>
          <w:szCs w:val="24"/>
          <w14:ligatures w14:val="none"/>
        </w:rPr>
      </w:pPr>
    </w:p>
    <w:p w14:paraId="3C7D7F31" w14:textId="372CF6FA" w:rsidR="00CE7500" w:rsidRPr="000E1C6D" w:rsidRDefault="00CE7500" w:rsidP="00CE7500">
      <w:pPr>
        <w:spacing w:after="0" w:line="240" w:lineRule="auto"/>
        <w:jc w:val="both"/>
        <w:rPr>
          <w:rFonts w:ascii="Aptos" w:eastAsia="Calibri Light" w:hAnsi="Aptos" w:cs="Calibri"/>
          <w:kern w:val="0"/>
          <w:sz w:val="24"/>
          <w:szCs w:val="24"/>
          <w14:ligatures w14:val="none"/>
        </w:rPr>
      </w:pPr>
      <w:r w:rsidRPr="000E1C6D">
        <w:rPr>
          <w:rFonts w:ascii="Aptos" w:eastAsia="Calibri Light" w:hAnsi="Aptos" w:cs="Calibri"/>
          <w:kern w:val="0"/>
          <w:sz w:val="24"/>
          <w:szCs w:val="24"/>
          <w14:ligatures w14:val="none"/>
        </w:rPr>
        <w:t xml:space="preserve">Baldwyn has been the recipient of several international awards: 2020 </w:t>
      </w:r>
      <w:r w:rsidRPr="000E1C6D">
        <w:rPr>
          <w:rFonts w:ascii="Aptos" w:eastAsia="Calibri Light" w:hAnsi="Aptos" w:cs="Calibri"/>
          <w:i/>
          <w:iCs/>
          <w:kern w:val="0"/>
          <w:sz w:val="24"/>
          <w:szCs w:val="24"/>
          <w14:ligatures w14:val="none"/>
        </w:rPr>
        <w:t>icipe</w:t>
      </w:r>
      <w:r w:rsidRPr="000E1C6D">
        <w:rPr>
          <w:rFonts w:ascii="Aptos" w:eastAsia="Calibri Light" w:hAnsi="Aptos" w:cs="Calibri"/>
          <w:kern w:val="0"/>
          <w:sz w:val="24"/>
          <w:szCs w:val="24"/>
          <w14:ligatures w14:val="none"/>
        </w:rPr>
        <w:t xml:space="preserve">@50 Achievement Award; 2020 Entomological Society of America Nan-Yao Su Award for Innovation and Creativity in Entomology; 2019 Louis </w:t>
      </w:r>
      <w:proofErr w:type="spellStart"/>
      <w:r w:rsidRPr="000E1C6D">
        <w:rPr>
          <w:rFonts w:ascii="Aptos" w:eastAsia="Calibri Light" w:hAnsi="Aptos" w:cs="Calibri"/>
          <w:kern w:val="0"/>
          <w:sz w:val="24"/>
          <w:szCs w:val="24"/>
          <w14:ligatures w14:val="none"/>
        </w:rPr>
        <w:t>Malassis</w:t>
      </w:r>
      <w:proofErr w:type="spellEnd"/>
      <w:r w:rsidRPr="000E1C6D">
        <w:rPr>
          <w:rFonts w:ascii="Aptos" w:eastAsia="Calibri Light" w:hAnsi="Aptos" w:cs="Calibri"/>
          <w:kern w:val="0"/>
          <w:sz w:val="24"/>
          <w:szCs w:val="24"/>
          <w14:ligatures w14:val="none"/>
        </w:rPr>
        <w:t xml:space="preserve"> International Prize for Food and Agriculture for Outstanding Career in Agricultural Development, </w:t>
      </w:r>
      <w:proofErr w:type="spellStart"/>
      <w:r w:rsidRPr="000E1C6D">
        <w:rPr>
          <w:rFonts w:ascii="Aptos" w:eastAsia="Calibri Light" w:hAnsi="Aptos" w:cs="Calibri"/>
          <w:kern w:val="0"/>
          <w:sz w:val="24"/>
          <w:szCs w:val="24"/>
          <w14:ligatures w14:val="none"/>
        </w:rPr>
        <w:t>Agropolis</w:t>
      </w:r>
      <w:proofErr w:type="spellEnd"/>
      <w:r w:rsidRPr="000E1C6D">
        <w:rPr>
          <w:rFonts w:ascii="Aptos" w:eastAsia="Calibri Light" w:hAnsi="Aptos" w:cs="Calibri"/>
          <w:kern w:val="0"/>
          <w:sz w:val="24"/>
          <w:szCs w:val="24"/>
          <w14:ligatures w14:val="none"/>
        </w:rPr>
        <w:t xml:space="preserve"> Foundation, France; 2018 Journal Article of the Year and Lecture Award, </w:t>
      </w:r>
      <w:r w:rsidRPr="000E1C6D">
        <w:rPr>
          <w:rFonts w:ascii="Aptos" w:eastAsia="Calibri Light" w:hAnsi="Aptos" w:cs="Calibri"/>
          <w:i/>
          <w:iCs/>
          <w:kern w:val="0"/>
          <w:sz w:val="24"/>
          <w:szCs w:val="24"/>
          <w14:ligatures w14:val="none"/>
        </w:rPr>
        <w:t>Journal of Agricultural and Food Chemistry</w:t>
      </w:r>
      <w:r w:rsidRPr="000E1C6D">
        <w:rPr>
          <w:rFonts w:ascii="Aptos" w:eastAsia="Calibri Light" w:hAnsi="Aptos" w:cs="Calibri"/>
          <w:kern w:val="0"/>
          <w:sz w:val="24"/>
          <w:szCs w:val="24"/>
          <w14:ligatures w14:val="none"/>
        </w:rPr>
        <w:t xml:space="preserve"> (AGRO,</w:t>
      </w:r>
      <w:r w:rsidRPr="000E1C6D">
        <w:rPr>
          <w:rFonts w:ascii="Aptos" w:eastAsia="Calibri" w:hAnsi="Aptos" w:cs="Tahoma"/>
          <w:kern w:val="0"/>
          <w:sz w:val="24"/>
          <w:szCs w:val="24"/>
          <w14:ligatures w14:val="none"/>
        </w:rPr>
        <w:t xml:space="preserve"> </w:t>
      </w:r>
      <w:r w:rsidRPr="000E1C6D">
        <w:rPr>
          <w:rFonts w:ascii="Aptos" w:eastAsia="Calibri Light" w:hAnsi="Aptos" w:cs="Calibri"/>
          <w:kern w:val="0"/>
          <w:sz w:val="24"/>
          <w:szCs w:val="24"/>
          <w14:ligatures w14:val="none"/>
        </w:rPr>
        <w:t>a Division of the American Chemical Society).</w:t>
      </w:r>
    </w:p>
    <w:p w14:paraId="3585595C" w14:textId="77777777" w:rsidR="00CE7500" w:rsidRPr="000E1C6D" w:rsidRDefault="00CE7500" w:rsidP="00CE7500">
      <w:pPr>
        <w:spacing w:after="0" w:line="240" w:lineRule="auto"/>
        <w:jc w:val="both"/>
        <w:rPr>
          <w:rFonts w:ascii="Aptos" w:eastAsia="Calibri Light" w:hAnsi="Aptos" w:cs="Calibri"/>
          <w:kern w:val="0"/>
          <w:sz w:val="24"/>
          <w:szCs w:val="24"/>
          <w14:ligatures w14:val="none"/>
        </w:rPr>
      </w:pPr>
    </w:p>
    <w:p w14:paraId="57C2011A" w14:textId="78E529D2" w:rsidR="00CE7500" w:rsidRDefault="00CE7500" w:rsidP="00CE7500">
      <w:pPr>
        <w:spacing w:after="0" w:line="240" w:lineRule="auto"/>
        <w:jc w:val="both"/>
        <w:rPr>
          <w:rFonts w:ascii="Calibri" w:eastAsia="Calibri Light" w:hAnsi="Calibri" w:cs="Calibri"/>
          <w:kern w:val="0"/>
          <w14:ligatures w14:val="none"/>
        </w:rPr>
      </w:pPr>
      <w:r w:rsidRPr="000E1C6D">
        <w:rPr>
          <w:rFonts w:ascii="Aptos" w:eastAsia="Calibri Light" w:hAnsi="Aptos" w:cs="Calibri"/>
          <w:kern w:val="0"/>
          <w:sz w:val="24"/>
          <w:szCs w:val="24"/>
          <w14:ligatures w14:val="none"/>
        </w:rPr>
        <w:t xml:space="preserve">He serves on the Editorial Boards of the </w:t>
      </w:r>
      <w:r w:rsidRPr="000E1C6D">
        <w:rPr>
          <w:rFonts w:ascii="Aptos" w:eastAsia="Calibri Light" w:hAnsi="Aptos" w:cs="Calibri"/>
          <w:i/>
          <w:iCs/>
          <w:kern w:val="0"/>
          <w:sz w:val="24"/>
          <w:szCs w:val="24"/>
          <w14:ligatures w14:val="none"/>
        </w:rPr>
        <w:t>Annual Review of Entomology</w:t>
      </w:r>
      <w:r w:rsidRPr="000E1C6D">
        <w:rPr>
          <w:rFonts w:ascii="Aptos" w:eastAsia="Calibri Light" w:hAnsi="Aptos" w:cs="Calibri"/>
          <w:kern w:val="0"/>
          <w:sz w:val="24"/>
          <w:szCs w:val="24"/>
          <w14:ligatures w14:val="none"/>
        </w:rPr>
        <w:t xml:space="preserve">, </w:t>
      </w:r>
      <w:r w:rsidRPr="000E1C6D">
        <w:rPr>
          <w:rFonts w:ascii="Aptos" w:eastAsia="Calibri Light" w:hAnsi="Aptos" w:cs="Calibri"/>
          <w:i/>
          <w:iCs/>
          <w:kern w:val="0"/>
          <w:sz w:val="24"/>
          <w:szCs w:val="24"/>
          <w14:ligatures w14:val="none"/>
        </w:rPr>
        <w:t xml:space="preserve">Current Opinion in Insect Science </w:t>
      </w:r>
      <w:r w:rsidRPr="000E1C6D">
        <w:rPr>
          <w:rFonts w:ascii="Aptos" w:eastAsia="Calibri Light" w:hAnsi="Aptos" w:cs="Calibri"/>
          <w:kern w:val="0"/>
          <w:sz w:val="24"/>
          <w:szCs w:val="24"/>
          <w14:ligatures w14:val="none"/>
        </w:rPr>
        <w:t xml:space="preserve">and </w:t>
      </w:r>
      <w:r w:rsidRPr="000E1C6D">
        <w:rPr>
          <w:rFonts w:ascii="Aptos" w:eastAsia="Calibri Light" w:hAnsi="Aptos" w:cs="Calibri"/>
          <w:i/>
          <w:iCs/>
          <w:kern w:val="0"/>
          <w:sz w:val="24"/>
          <w:szCs w:val="24"/>
          <w14:ligatures w14:val="none"/>
        </w:rPr>
        <w:t>Journal of Chemical Ecology</w:t>
      </w:r>
      <w:r w:rsidRPr="000E1C6D">
        <w:rPr>
          <w:rFonts w:ascii="Aptos" w:eastAsia="Calibri Light" w:hAnsi="Aptos" w:cs="Calibri"/>
          <w:kern w:val="0"/>
          <w:sz w:val="24"/>
          <w:szCs w:val="24"/>
          <w14:ligatures w14:val="none"/>
        </w:rPr>
        <w:t xml:space="preserve">, and he is Chief Specialty Editor: Vector Biology for </w:t>
      </w:r>
      <w:r w:rsidRPr="000E1C6D">
        <w:rPr>
          <w:rFonts w:ascii="Aptos" w:eastAsia="Calibri Light" w:hAnsi="Aptos" w:cs="Calibri"/>
          <w:i/>
          <w:iCs/>
          <w:kern w:val="0"/>
          <w:sz w:val="24"/>
          <w:szCs w:val="24"/>
          <w14:ligatures w14:val="none"/>
        </w:rPr>
        <w:t>Frontiers in Tropical Diseases</w:t>
      </w:r>
      <w:r w:rsidRPr="000E1C6D">
        <w:rPr>
          <w:rFonts w:ascii="Aptos" w:eastAsia="Calibri Light" w:hAnsi="Aptos" w:cs="Calibri"/>
          <w:kern w:val="0"/>
          <w:sz w:val="24"/>
          <w:szCs w:val="24"/>
          <w14:ligatures w14:val="none"/>
        </w:rPr>
        <w:t>.</w:t>
      </w:r>
      <w:r w:rsidR="00DA21D3">
        <w:rPr>
          <w:rFonts w:ascii="Aptos" w:eastAsia="Calibri Light" w:hAnsi="Aptos" w:cs="Calibri"/>
          <w:kern w:val="0"/>
          <w:sz w:val="24"/>
          <w:szCs w:val="24"/>
          <w14:ligatures w14:val="none"/>
        </w:rPr>
        <w:t xml:space="preserve"> He </w:t>
      </w:r>
      <w:r w:rsidR="00473601">
        <w:rPr>
          <w:rFonts w:ascii="Aptos" w:eastAsia="Calibri Light" w:hAnsi="Aptos" w:cs="Calibri"/>
          <w:kern w:val="0"/>
          <w:sz w:val="24"/>
          <w:szCs w:val="24"/>
          <w14:ligatures w14:val="none"/>
        </w:rPr>
        <w:t xml:space="preserve">had previously served as </w:t>
      </w:r>
      <w:r w:rsidR="00DA21D3">
        <w:rPr>
          <w:rFonts w:ascii="Aptos" w:eastAsia="Calibri Light" w:hAnsi="Aptos" w:cs="Calibri"/>
          <w:kern w:val="0"/>
          <w:sz w:val="24"/>
          <w:szCs w:val="24"/>
          <w14:ligatures w14:val="none"/>
        </w:rPr>
        <w:t xml:space="preserve">president of the Board of Trustees, JRS </w:t>
      </w:r>
      <w:r w:rsidR="00473601">
        <w:rPr>
          <w:rFonts w:ascii="Aptos" w:eastAsia="Calibri Light" w:hAnsi="Aptos" w:cs="Calibri"/>
          <w:kern w:val="0"/>
          <w:sz w:val="24"/>
          <w:szCs w:val="24"/>
          <w14:ligatures w14:val="none"/>
        </w:rPr>
        <w:t>Biodiversity Foundation.</w:t>
      </w:r>
    </w:p>
    <w:p w14:paraId="4C766C2B" w14:textId="77777777" w:rsidR="00CE7500" w:rsidRDefault="00CE7500"/>
    <w:sectPr w:rsidR="00CE7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00"/>
    <w:rsid w:val="000E1C6D"/>
    <w:rsid w:val="00473601"/>
    <w:rsid w:val="004778C5"/>
    <w:rsid w:val="00845D6D"/>
    <w:rsid w:val="00846208"/>
    <w:rsid w:val="00CE7500"/>
    <w:rsid w:val="00DA21D3"/>
    <w:rsid w:val="00DC18AE"/>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020B"/>
  <w15:chartTrackingRefBased/>
  <w15:docId w15:val="{AF7B2A87-4983-46CF-AD55-9FAEFEFF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00"/>
    <w:pPr>
      <w:suppressAutoHyphens/>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Torto, Baldwyn</dc:creator>
  <cp:keywords/>
  <dc:description/>
  <cp:lastModifiedBy>Torto, Baldwyn</cp:lastModifiedBy>
  <cp:revision>2</cp:revision>
  <dcterms:created xsi:type="dcterms:W3CDTF">2024-03-14T00:08:00Z</dcterms:created>
  <dcterms:modified xsi:type="dcterms:W3CDTF">2024-03-14T00:08:00Z</dcterms:modified>
</cp:coreProperties>
</file>